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0C162" w14:textId="4BB0777B" w:rsidR="000523B0" w:rsidRPr="0083525C" w:rsidRDefault="000523B0" w:rsidP="000523B0">
      <w:pPr>
        <w:jc w:val="right"/>
        <w:rPr>
          <w:rFonts w:asciiTheme="minorHAnsi" w:hAnsiTheme="minorHAnsi" w:cstheme="minorHAnsi"/>
        </w:rPr>
      </w:pPr>
      <w:r w:rsidRPr="0083525C">
        <w:rPr>
          <w:rFonts w:asciiTheme="minorHAnsi" w:hAnsiTheme="minorHAnsi" w:cstheme="minorHAnsi"/>
        </w:rPr>
        <w:t xml:space="preserve">Pińczów, dnia </w:t>
      </w:r>
      <w:r w:rsidR="000D6CAE">
        <w:rPr>
          <w:rFonts w:asciiTheme="minorHAnsi" w:hAnsiTheme="minorHAnsi" w:cstheme="minorHAnsi"/>
        </w:rPr>
        <w:t xml:space="preserve">7 sierpnia </w:t>
      </w:r>
      <w:r w:rsidRPr="0083525C">
        <w:rPr>
          <w:rFonts w:asciiTheme="minorHAnsi" w:hAnsiTheme="minorHAnsi" w:cstheme="minorHAnsi"/>
        </w:rPr>
        <w:t>202</w:t>
      </w:r>
      <w:r w:rsidR="000D6CAE">
        <w:rPr>
          <w:rFonts w:asciiTheme="minorHAnsi" w:hAnsiTheme="minorHAnsi" w:cstheme="minorHAnsi"/>
        </w:rPr>
        <w:t>3</w:t>
      </w:r>
    </w:p>
    <w:p w14:paraId="16E79D74" w14:textId="77777777" w:rsidR="000523B0" w:rsidRPr="0083525C" w:rsidRDefault="000523B0" w:rsidP="000523B0">
      <w:pPr>
        <w:jc w:val="right"/>
        <w:rPr>
          <w:rFonts w:asciiTheme="minorHAnsi" w:hAnsiTheme="minorHAnsi" w:cstheme="minorHAnsi"/>
        </w:rPr>
      </w:pPr>
    </w:p>
    <w:p w14:paraId="09E505B8" w14:textId="188E73AE" w:rsidR="00D950C4" w:rsidRPr="0083525C" w:rsidRDefault="000523B0" w:rsidP="00D950C4">
      <w:pPr>
        <w:rPr>
          <w:rFonts w:asciiTheme="minorHAnsi" w:hAnsiTheme="minorHAnsi" w:cstheme="minorHAnsi"/>
        </w:rPr>
      </w:pPr>
      <w:r w:rsidRPr="0083525C">
        <w:rPr>
          <w:rFonts w:asciiTheme="minorHAnsi" w:hAnsiTheme="minorHAnsi" w:cstheme="minorHAnsi"/>
        </w:rPr>
        <w:t>PiPR.IV.</w:t>
      </w:r>
      <w:r w:rsidR="00443ABC" w:rsidRPr="0083525C">
        <w:rPr>
          <w:rFonts w:asciiTheme="minorHAnsi" w:hAnsiTheme="minorHAnsi" w:cstheme="minorHAnsi"/>
        </w:rPr>
        <w:t>272.1</w:t>
      </w:r>
      <w:r w:rsidR="004B7F52">
        <w:rPr>
          <w:rFonts w:asciiTheme="minorHAnsi" w:hAnsiTheme="minorHAnsi" w:cstheme="minorHAnsi"/>
        </w:rPr>
        <w:t>2</w:t>
      </w:r>
      <w:r w:rsidR="00443ABC" w:rsidRPr="0083525C">
        <w:rPr>
          <w:rFonts w:asciiTheme="minorHAnsi" w:hAnsiTheme="minorHAnsi" w:cstheme="minorHAnsi"/>
        </w:rPr>
        <w:t>.2023</w:t>
      </w:r>
    </w:p>
    <w:p w14:paraId="34C3A957" w14:textId="5144423A" w:rsidR="00BB7A5D" w:rsidRPr="0083525C" w:rsidRDefault="00BB7A5D" w:rsidP="00D950C4">
      <w:pPr>
        <w:rPr>
          <w:rFonts w:asciiTheme="minorHAnsi" w:hAnsiTheme="minorHAnsi" w:cstheme="minorHAnsi"/>
        </w:rPr>
      </w:pPr>
    </w:p>
    <w:p w14:paraId="27BE720A" w14:textId="57E87157" w:rsidR="00443ABC" w:rsidRPr="0083525C" w:rsidRDefault="00443ABC" w:rsidP="00443ABC">
      <w:pPr>
        <w:autoSpaceDE w:val="0"/>
        <w:jc w:val="center"/>
        <w:rPr>
          <w:rFonts w:asciiTheme="minorHAnsi" w:hAnsiTheme="minorHAnsi" w:cstheme="minorHAnsi"/>
          <w:b/>
        </w:rPr>
      </w:pPr>
      <w:r w:rsidRPr="0083525C">
        <w:rPr>
          <w:rFonts w:asciiTheme="minorHAnsi" w:hAnsiTheme="minorHAnsi" w:cstheme="minorHAnsi"/>
          <w:b/>
        </w:rPr>
        <w:t>ZAPROSZENIE DO ZŁOŻENIA OFERTY CENOWEJ</w:t>
      </w:r>
    </w:p>
    <w:p w14:paraId="3E38B3A7" w14:textId="24CDE2E9" w:rsidR="00DC4D8A" w:rsidRPr="0083525C" w:rsidRDefault="00443ABC" w:rsidP="00443ABC">
      <w:pPr>
        <w:jc w:val="center"/>
        <w:rPr>
          <w:rFonts w:asciiTheme="minorHAnsi" w:hAnsiTheme="minorHAnsi" w:cstheme="minorHAnsi"/>
          <w:b/>
        </w:rPr>
      </w:pPr>
      <w:r w:rsidRPr="0083525C">
        <w:rPr>
          <w:rFonts w:asciiTheme="minorHAnsi" w:hAnsiTheme="minorHAnsi" w:cstheme="minorHAnsi"/>
          <w:b/>
        </w:rPr>
        <w:t>o udzielenia zamówienia publicznego o wartości mniejszej niż 130 000,00zl</w:t>
      </w:r>
    </w:p>
    <w:p w14:paraId="583ED562" w14:textId="77777777" w:rsidR="00DC4D8A" w:rsidRPr="0083525C" w:rsidRDefault="00DC4D8A" w:rsidP="00443ABC">
      <w:pPr>
        <w:jc w:val="center"/>
        <w:rPr>
          <w:rFonts w:asciiTheme="minorHAnsi" w:hAnsiTheme="minorHAnsi" w:cstheme="minorHAnsi"/>
        </w:rPr>
      </w:pPr>
    </w:p>
    <w:p w14:paraId="22F95B10" w14:textId="77777777" w:rsidR="00954BD3" w:rsidRPr="0083525C" w:rsidRDefault="00443ABC" w:rsidP="00954BD3">
      <w:pPr>
        <w:rPr>
          <w:rFonts w:asciiTheme="minorHAnsi" w:hAnsiTheme="minorHAnsi" w:cstheme="minorHAnsi"/>
        </w:rPr>
      </w:pPr>
      <w:r w:rsidRPr="0083525C">
        <w:rPr>
          <w:rFonts w:asciiTheme="minorHAnsi" w:hAnsiTheme="minorHAnsi" w:cstheme="minorHAnsi"/>
        </w:rPr>
        <w:br/>
      </w:r>
      <w:r w:rsidR="00DC4D8A" w:rsidRPr="0083525C">
        <w:rPr>
          <w:rFonts w:asciiTheme="minorHAnsi" w:hAnsiTheme="minorHAnsi" w:cstheme="minorHAnsi"/>
        </w:rPr>
        <w:t>T</w:t>
      </w:r>
      <w:r w:rsidRPr="0083525C">
        <w:rPr>
          <w:rFonts w:asciiTheme="minorHAnsi" w:hAnsiTheme="minorHAnsi" w:cstheme="minorHAnsi"/>
        </w:rPr>
        <w:t xml:space="preserve">ryb postępowania:  </w:t>
      </w:r>
    </w:p>
    <w:p w14:paraId="0BB76348" w14:textId="53272BCF" w:rsidR="00DC4D8A" w:rsidRPr="0083525C" w:rsidRDefault="00954BD3" w:rsidP="00954BD3">
      <w:pPr>
        <w:jc w:val="center"/>
        <w:rPr>
          <w:rFonts w:asciiTheme="minorHAnsi" w:hAnsiTheme="minorHAnsi" w:cstheme="minorHAnsi"/>
          <w:b/>
          <w:bCs/>
        </w:rPr>
      </w:pPr>
      <w:r w:rsidRPr="0083525C">
        <w:rPr>
          <w:rFonts w:asciiTheme="minorHAnsi" w:hAnsiTheme="minorHAnsi" w:cstheme="minorHAnsi"/>
          <w:b/>
          <w:bCs/>
        </w:rPr>
        <w:t>Z</w:t>
      </w:r>
      <w:r w:rsidR="00443ABC" w:rsidRPr="0083525C">
        <w:rPr>
          <w:rFonts w:asciiTheme="minorHAnsi" w:hAnsiTheme="minorHAnsi" w:cstheme="minorHAnsi"/>
          <w:b/>
          <w:bCs/>
        </w:rPr>
        <w:t>arządzenie Starosty Pińczowskiego  nr 7.2021 z dnia 3 lutego 2021 roku</w:t>
      </w:r>
    </w:p>
    <w:p w14:paraId="4304098A" w14:textId="77777777" w:rsidR="00954BD3" w:rsidRPr="0083525C" w:rsidRDefault="00954BD3" w:rsidP="00954BD3">
      <w:pPr>
        <w:jc w:val="center"/>
        <w:rPr>
          <w:rFonts w:asciiTheme="minorHAnsi" w:hAnsiTheme="minorHAnsi" w:cstheme="minorHAnsi"/>
        </w:rPr>
      </w:pPr>
    </w:p>
    <w:p w14:paraId="50E973FF" w14:textId="2713F0A7" w:rsidR="00954BD3" w:rsidRPr="0083525C" w:rsidRDefault="00DC4D8A" w:rsidP="00954BD3">
      <w:pPr>
        <w:rPr>
          <w:rFonts w:asciiTheme="minorHAnsi" w:hAnsiTheme="minorHAnsi" w:cstheme="minorHAnsi"/>
          <w:b/>
        </w:rPr>
      </w:pPr>
      <w:r w:rsidRPr="0083525C">
        <w:rPr>
          <w:rFonts w:asciiTheme="minorHAnsi" w:hAnsiTheme="minorHAnsi" w:cstheme="minorHAnsi"/>
        </w:rPr>
        <w:t xml:space="preserve">Przedmiot zamówienia: </w:t>
      </w:r>
      <w:r w:rsidR="00954BD3" w:rsidRPr="0083525C">
        <w:rPr>
          <w:rFonts w:asciiTheme="minorHAnsi" w:hAnsiTheme="minorHAnsi" w:cstheme="minorHAnsi"/>
        </w:rPr>
        <w:br/>
      </w:r>
    </w:p>
    <w:p w14:paraId="3738BEDF" w14:textId="52FDF17A" w:rsidR="00443ABC" w:rsidRPr="0083525C" w:rsidRDefault="003E65CA" w:rsidP="00954BD3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Dostawa i montaż s</w:t>
      </w:r>
      <w:r w:rsidR="00F10363">
        <w:rPr>
          <w:rFonts w:asciiTheme="minorHAnsi" w:hAnsiTheme="minorHAnsi" w:cstheme="minorHAnsi"/>
          <w:b/>
        </w:rPr>
        <w:t>ystem</w:t>
      </w:r>
      <w:r>
        <w:rPr>
          <w:rFonts w:asciiTheme="minorHAnsi" w:hAnsiTheme="minorHAnsi" w:cstheme="minorHAnsi"/>
          <w:b/>
        </w:rPr>
        <w:t>u</w:t>
      </w:r>
      <w:r w:rsidR="00F10363">
        <w:rPr>
          <w:rFonts w:asciiTheme="minorHAnsi" w:hAnsiTheme="minorHAnsi" w:cstheme="minorHAnsi"/>
          <w:b/>
        </w:rPr>
        <w:t xml:space="preserve"> multimedialn</w:t>
      </w:r>
      <w:r>
        <w:rPr>
          <w:rFonts w:asciiTheme="minorHAnsi" w:hAnsiTheme="minorHAnsi" w:cstheme="minorHAnsi"/>
          <w:b/>
        </w:rPr>
        <w:t>ego</w:t>
      </w:r>
      <w:r w:rsidR="00F10363">
        <w:rPr>
          <w:rFonts w:asciiTheme="minorHAnsi" w:hAnsiTheme="minorHAnsi" w:cstheme="minorHAnsi"/>
          <w:b/>
        </w:rPr>
        <w:t xml:space="preserve"> z symulatorami do </w:t>
      </w:r>
      <w:r w:rsidR="00DC4D8A" w:rsidRPr="0083525C">
        <w:rPr>
          <w:rFonts w:asciiTheme="minorHAnsi" w:hAnsiTheme="minorHAnsi" w:cstheme="minorHAnsi"/>
          <w:b/>
        </w:rPr>
        <w:t xml:space="preserve">wirtualnej strzelnicy </w:t>
      </w:r>
      <w:r w:rsidR="00954BD3" w:rsidRPr="0083525C">
        <w:rPr>
          <w:rFonts w:asciiTheme="minorHAnsi" w:hAnsiTheme="minorHAnsi" w:cstheme="minorHAnsi"/>
          <w:b/>
        </w:rPr>
        <w:br/>
      </w:r>
      <w:r w:rsidR="00394262">
        <w:rPr>
          <w:rFonts w:asciiTheme="minorHAnsi" w:hAnsiTheme="minorHAnsi" w:cstheme="minorHAnsi"/>
          <w:b/>
        </w:rPr>
        <w:t xml:space="preserve">wraz z przeszkoleniem, </w:t>
      </w:r>
      <w:r w:rsidR="00DC4D8A" w:rsidRPr="0083525C">
        <w:rPr>
          <w:rFonts w:asciiTheme="minorHAnsi" w:hAnsiTheme="minorHAnsi" w:cstheme="minorHAnsi"/>
          <w:b/>
        </w:rPr>
        <w:t>w Zespole Szkół Zawodowych</w:t>
      </w:r>
      <w:r w:rsidR="00954BD3" w:rsidRPr="0083525C">
        <w:rPr>
          <w:rFonts w:asciiTheme="minorHAnsi" w:hAnsiTheme="minorHAnsi" w:cstheme="minorHAnsi"/>
          <w:b/>
        </w:rPr>
        <w:t xml:space="preserve"> w Pi</w:t>
      </w:r>
      <w:r w:rsidR="0083525C" w:rsidRPr="0083525C">
        <w:rPr>
          <w:rFonts w:asciiTheme="minorHAnsi" w:hAnsiTheme="minorHAnsi" w:cstheme="minorHAnsi"/>
          <w:b/>
        </w:rPr>
        <w:t>ń</w:t>
      </w:r>
      <w:r w:rsidR="00954BD3" w:rsidRPr="0083525C">
        <w:rPr>
          <w:rFonts w:asciiTheme="minorHAnsi" w:hAnsiTheme="minorHAnsi" w:cstheme="minorHAnsi"/>
          <w:b/>
        </w:rPr>
        <w:t>czowie</w:t>
      </w:r>
      <w:r w:rsidR="00394262">
        <w:rPr>
          <w:rFonts w:asciiTheme="minorHAnsi" w:hAnsiTheme="minorHAnsi" w:cstheme="minorHAnsi"/>
          <w:b/>
        </w:rPr>
        <w:t xml:space="preserve"> </w:t>
      </w:r>
    </w:p>
    <w:p w14:paraId="1D682926" w14:textId="77777777" w:rsidR="00443ABC" w:rsidRPr="0083525C" w:rsidRDefault="00443AB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71538B88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4349E763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23FDCBA7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2BC7C11A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3FFF5898" w14:textId="2D1CC1F7" w:rsidR="00443AB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  <w:r w:rsidRPr="0083525C">
        <w:rPr>
          <w:rFonts w:asciiTheme="minorHAnsi" w:eastAsia="Humanist777L2-BoldB" w:hAnsiTheme="minorHAnsi" w:cstheme="minorHAnsi"/>
          <w:bCs/>
          <w:sz w:val="22"/>
          <w:szCs w:val="22"/>
        </w:rPr>
        <w:t>Opracowali:</w:t>
      </w:r>
    </w:p>
    <w:p w14:paraId="63384F51" w14:textId="20E12AAD" w:rsidR="0083525C" w:rsidRPr="000D6CAE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sz w:val="22"/>
          <w:szCs w:val="22"/>
        </w:rPr>
      </w:pPr>
      <w:r w:rsidRPr="000D6CAE">
        <w:rPr>
          <w:rFonts w:asciiTheme="minorHAnsi" w:eastAsia="Humanist777L2-BoldB" w:hAnsiTheme="minorHAnsi" w:cstheme="minorHAnsi"/>
          <w:b/>
          <w:sz w:val="22"/>
          <w:szCs w:val="22"/>
        </w:rPr>
        <w:t xml:space="preserve">Monika Strojna – Wydział Promocji i Polityki Regionalnej </w:t>
      </w:r>
    </w:p>
    <w:p w14:paraId="16E11980" w14:textId="216785F8" w:rsidR="0083525C" w:rsidRPr="000D6CAE" w:rsidRDefault="00F10363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sz w:val="22"/>
          <w:szCs w:val="22"/>
        </w:rPr>
      </w:pPr>
      <w:r>
        <w:rPr>
          <w:rFonts w:asciiTheme="minorHAnsi" w:eastAsia="Humanist777L2-BoldB" w:hAnsiTheme="minorHAnsi" w:cstheme="minorHAnsi"/>
          <w:b/>
          <w:sz w:val="22"/>
          <w:szCs w:val="22"/>
        </w:rPr>
        <w:t>Tadeusz Niewygoda</w:t>
      </w:r>
      <w:r w:rsidR="0083525C" w:rsidRPr="000D6CAE">
        <w:rPr>
          <w:rFonts w:asciiTheme="minorHAnsi" w:eastAsia="Humanist777L2-BoldB" w:hAnsiTheme="minorHAnsi" w:cstheme="minorHAnsi"/>
          <w:b/>
          <w:sz w:val="22"/>
          <w:szCs w:val="22"/>
        </w:rPr>
        <w:t xml:space="preserve"> – Zespół Szkół Zawodowych</w:t>
      </w:r>
      <w:r w:rsidR="000D6CAE" w:rsidRPr="000D6CAE">
        <w:rPr>
          <w:rFonts w:asciiTheme="minorHAnsi" w:eastAsia="Humanist777L2-BoldB" w:hAnsiTheme="minorHAnsi" w:cstheme="minorHAnsi"/>
          <w:b/>
          <w:sz w:val="22"/>
          <w:szCs w:val="22"/>
        </w:rPr>
        <w:t xml:space="preserve"> (</w:t>
      </w:r>
      <w:r w:rsidR="000D6CAE">
        <w:rPr>
          <w:rFonts w:asciiTheme="minorHAnsi" w:eastAsia="Humanist777L2-BoldB" w:hAnsiTheme="minorHAnsi" w:cstheme="minorHAnsi"/>
          <w:b/>
          <w:sz w:val="22"/>
          <w:szCs w:val="22"/>
        </w:rPr>
        <w:t xml:space="preserve">opis </w:t>
      </w:r>
      <w:r w:rsidR="000D6CAE" w:rsidRPr="000D6CAE">
        <w:rPr>
          <w:rFonts w:asciiTheme="minorHAnsi" w:eastAsia="Humanist777L2-BoldB" w:hAnsiTheme="minorHAnsi" w:cstheme="minorHAnsi"/>
          <w:b/>
          <w:sz w:val="22"/>
          <w:szCs w:val="22"/>
        </w:rPr>
        <w:t>przedmiot</w:t>
      </w:r>
      <w:r w:rsidR="000D6CAE">
        <w:rPr>
          <w:rFonts w:asciiTheme="minorHAnsi" w:eastAsia="Humanist777L2-BoldB" w:hAnsiTheme="minorHAnsi" w:cstheme="minorHAnsi"/>
          <w:b/>
          <w:sz w:val="22"/>
          <w:szCs w:val="22"/>
        </w:rPr>
        <w:t>u</w:t>
      </w:r>
      <w:r w:rsidR="000D6CAE" w:rsidRPr="000D6CAE">
        <w:rPr>
          <w:rFonts w:asciiTheme="minorHAnsi" w:eastAsia="Humanist777L2-BoldB" w:hAnsiTheme="minorHAnsi" w:cstheme="minorHAnsi"/>
          <w:b/>
          <w:sz w:val="22"/>
          <w:szCs w:val="22"/>
        </w:rPr>
        <w:t xml:space="preserve"> zamówienia)</w:t>
      </w:r>
    </w:p>
    <w:p w14:paraId="6AF605A1" w14:textId="77777777" w:rsidR="000D6CAE" w:rsidRDefault="000D6CAE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4FCC413D" w14:textId="77777777" w:rsidR="000D6CAE" w:rsidRPr="0083525C" w:rsidRDefault="000D6CAE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41F68521" w14:textId="77777777" w:rsidR="00443ABC" w:rsidRPr="0083525C" w:rsidRDefault="00443AB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295E0886" w14:textId="77777777" w:rsidR="00443ABC" w:rsidRPr="0083525C" w:rsidRDefault="00443AB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  <w:r w:rsidRPr="0083525C">
        <w:rPr>
          <w:rFonts w:asciiTheme="minorHAnsi" w:eastAsia="Humanist777L2-BoldB" w:hAnsiTheme="minorHAnsi" w:cstheme="minorHAnsi"/>
          <w:bCs/>
          <w:sz w:val="22"/>
          <w:szCs w:val="22"/>
        </w:rPr>
        <w:t xml:space="preserve">Zatwierdził: </w:t>
      </w:r>
    </w:p>
    <w:p w14:paraId="0E7F81A1" w14:textId="7DF85748" w:rsidR="00443AB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  <w:r w:rsidRPr="0083525C">
        <w:rPr>
          <w:rFonts w:asciiTheme="minorHAnsi" w:eastAsia="Humanist777L2-BoldB" w:hAnsiTheme="minorHAnsi" w:cstheme="minorHAnsi"/>
          <w:b/>
          <w:bCs/>
          <w:sz w:val="22"/>
          <w:szCs w:val="22"/>
        </w:rPr>
        <w:t xml:space="preserve">Zbigniew Kierkowski - Starosta Pińczowski </w:t>
      </w:r>
    </w:p>
    <w:p w14:paraId="026E91A7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</w:p>
    <w:p w14:paraId="4CC3AB25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</w:p>
    <w:p w14:paraId="7EA9CD09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</w:p>
    <w:p w14:paraId="53BD57B3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</w:p>
    <w:p w14:paraId="4FC16D46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</w:p>
    <w:p w14:paraId="2AC4A25E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</w:p>
    <w:p w14:paraId="515471E7" w14:textId="77777777" w:rsidR="00443ABC" w:rsidRDefault="00443ABC" w:rsidP="00443ABC">
      <w:pPr>
        <w:pStyle w:val="Tytu"/>
        <w:spacing w:line="276" w:lineRule="auto"/>
        <w:ind w:right="6376"/>
        <w:rPr>
          <w:rFonts w:asciiTheme="minorHAnsi" w:hAnsiTheme="minorHAnsi" w:cstheme="minorHAnsi"/>
          <w:b w:val="0"/>
          <w:bCs w:val="0"/>
          <w:i/>
          <w:iCs/>
          <w:sz w:val="22"/>
          <w:szCs w:val="22"/>
          <w:u w:val="single"/>
          <w:lang w:val="pl-PL"/>
        </w:rPr>
      </w:pPr>
    </w:p>
    <w:p w14:paraId="165D56F6" w14:textId="77777777" w:rsidR="000D6CAE" w:rsidRPr="0083525C" w:rsidRDefault="000D6CAE" w:rsidP="00443ABC">
      <w:pPr>
        <w:pStyle w:val="Tytu"/>
        <w:spacing w:line="276" w:lineRule="auto"/>
        <w:ind w:right="6376"/>
        <w:rPr>
          <w:rFonts w:asciiTheme="minorHAnsi" w:hAnsiTheme="minorHAnsi" w:cstheme="minorHAnsi"/>
          <w:b w:val="0"/>
          <w:bCs w:val="0"/>
          <w:i/>
          <w:iCs/>
          <w:sz w:val="22"/>
          <w:szCs w:val="22"/>
          <w:u w:val="single"/>
          <w:lang w:val="pl-PL"/>
        </w:rPr>
      </w:pPr>
    </w:p>
    <w:p w14:paraId="2FA28CED" w14:textId="77777777" w:rsidR="00443ABC" w:rsidRPr="00394262" w:rsidRDefault="00443ABC" w:rsidP="00443ABC">
      <w:pPr>
        <w:pStyle w:val="Tytu"/>
        <w:spacing w:line="276" w:lineRule="auto"/>
        <w:ind w:right="6376"/>
        <w:rPr>
          <w:rFonts w:asciiTheme="minorHAnsi" w:hAnsiTheme="minorHAnsi" w:cstheme="minorHAnsi"/>
          <w:b w:val="0"/>
          <w:bCs w:val="0"/>
          <w:i/>
          <w:iCs/>
          <w:sz w:val="22"/>
          <w:szCs w:val="22"/>
          <w:u w:val="single"/>
          <w:lang w:val="pl-PL"/>
        </w:rPr>
      </w:pPr>
    </w:p>
    <w:p w14:paraId="0A052A0E" w14:textId="77777777" w:rsidR="00443ABC" w:rsidRPr="00394262" w:rsidRDefault="00443ABC" w:rsidP="00443ABC">
      <w:pPr>
        <w:pStyle w:val="Tytu"/>
        <w:spacing w:line="276" w:lineRule="auto"/>
        <w:ind w:right="6376"/>
        <w:rPr>
          <w:rFonts w:asciiTheme="minorHAnsi" w:hAnsiTheme="minorHAnsi" w:cstheme="minorHAnsi"/>
          <w:b w:val="0"/>
          <w:bCs w:val="0"/>
          <w:i/>
          <w:iCs/>
          <w:sz w:val="22"/>
          <w:szCs w:val="22"/>
          <w:u w:val="single"/>
          <w:lang w:val="pl-PL"/>
        </w:rPr>
      </w:pPr>
    </w:p>
    <w:p w14:paraId="7313427B" w14:textId="77777777" w:rsidR="0083525C" w:rsidRPr="00394262" w:rsidRDefault="00443ABC" w:rsidP="0083525C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sz w:val="22"/>
          <w:szCs w:val="22"/>
        </w:rPr>
      </w:pPr>
      <w:r w:rsidRPr="00394262">
        <w:rPr>
          <w:rFonts w:asciiTheme="minorHAnsi" w:hAnsiTheme="minorHAnsi" w:cstheme="minorHAnsi"/>
          <w:b/>
          <w:bCs/>
          <w:sz w:val="22"/>
          <w:szCs w:val="22"/>
        </w:rPr>
        <w:t xml:space="preserve">ZAMAWIAJĄCY                  </w:t>
      </w:r>
      <w:r w:rsidRPr="0039426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CA69C80" w14:textId="77777777" w:rsidR="0083525C" w:rsidRPr="00394262" w:rsidRDefault="00443ABC" w:rsidP="0083525C">
      <w:pPr>
        <w:pStyle w:val="Tekstpodstawowy"/>
        <w:spacing w:line="276" w:lineRule="auto"/>
        <w:ind w:left="851"/>
        <w:rPr>
          <w:rFonts w:asciiTheme="minorHAnsi" w:hAnsiTheme="minorHAnsi" w:cstheme="minorHAnsi"/>
          <w:sz w:val="22"/>
          <w:szCs w:val="22"/>
        </w:rPr>
      </w:pPr>
      <w:r w:rsidRPr="00394262">
        <w:rPr>
          <w:rFonts w:asciiTheme="minorHAnsi" w:hAnsiTheme="minorHAnsi" w:cstheme="minorHAnsi"/>
          <w:b/>
          <w:sz w:val="22"/>
          <w:szCs w:val="22"/>
        </w:rPr>
        <w:t>POWIAT PIŃCZOWSKI</w:t>
      </w:r>
      <w:r w:rsidRPr="00394262">
        <w:rPr>
          <w:rFonts w:asciiTheme="minorHAnsi" w:hAnsiTheme="minorHAnsi" w:cstheme="minorHAnsi"/>
          <w:sz w:val="22"/>
          <w:szCs w:val="22"/>
        </w:rPr>
        <w:t xml:space="preserve">  z siedzibą </w:t>
      </w:r>
      <w:r w:rsidRPr="0039426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394262">
        <w:rPr>
          <w:rFonts w:asciiTheme="minorHAnsi" w:hAnsiTheme="minorHAnsi" w:cstheme="minorHAnsi"/>
          <w:sz w:val="22"/>
          <w:szCs w:val="22"/>
        </w:rPr>
        <w:t>ul. Zacisze 5</w:t>
      </w:r>
      <w:r w:rsidRPr="00394262">
        <w:rPr>
          <w:rFonts w:asciiTheme="minorHAnsi" w:hAnsiTheme="minorHAnsi" w:cstheme="minorHAnsi"/>
          <w:b/>
          <w:sz w:val="22"/>
          <w:szCs w:val="22"/>
        </w:rPr>
        <w:t xml:space="preserve">   </w:t>
      </w:r>
      <w:r w:rsidRPr="00394262">
        <w:rPr>
          <w:rFonts w:asciiTheme="minorHAnsi" w:hAnsiTheme="minorHAnsi" w:cstheme="minorHAnsi"/>
          <w:sz w:val="22"/>
          <w:szCs w:val="22"/>
        </w:rPr>
        <w:t>28-400 Pińczów</w:t>
      </w:r>
    </w:p>
    <w:p w14:paraId="2A930329" w14:textId="77777777" w:rsidR="0083525C" w:rsidRPr="00394262" w:rsidRDefault="00443ABC" w:rsidP="0083525C">
      <w:pPr>
        <w:pStyle w:val="Tekstpodstawowy"/>
        <w:spacing w:line="276" w:lineRule="auto"/>
        <w:ind w:left="851"/>
        <w:rPr>
          <w:rFonts w:asciiTheme="minorHAnsi" w:hAnsiTheme="minorHAnsi" w:cstheme="minorHAnsi"/>
          <w:sz w:val="22"/>
          <w:szCs w:val="22"/>
        </w:rPr>
      </w:pPr>
      <w:r w:rsidRPr="00394262">
        <w:rPr>
          <w:rFonts w:asciiTheme="minorHAnsi" w:hAnsiTheme="minorHAnsi" w:cstheme="minorHAnsi"/>
          <w:sz w:val="22"/>
          <w:szCs w:val="22"/>
        </w:rPr>
        <w:t xml:space="preserve">Tel.   41 35 760 01       </w:t>
      </w:r>
    </w:p>
    <w:p w14:paraId="792B4DA7" w14:textId="77777777" w:rsidR="0083525C" w:rsidRPr="00394262" w:rsidRDefault="00443ABC" w:rsidP="0083525C">
      <w:pPr>
        <w:pStyle w:val="Tekstpodstawowy"/>
        <w:spacing w:line="276" w:lineRule="auto"/>
        <w:ind w:left="851"/>
        <w:rPr>
          <w:rFonts w:asciiTheme="minorHAnsi" w:hAnsiTheme="minorHAnsi" w:cstheme="minorHAnsi"/>
          <w:sz w:val="22"/>
          <w:szCs w:val="22"/>
        </w:rPr>
      </w:pPr>
      <w:r w:rsidRPr="00394262">
        <w:rPr>
          <w:rFonts w:asciiTheme="minorHAnsi" w:hAnsiTheme="minorHAnsi" w:cstheme="minorHAnsi"/>
          <w:sz w:val="22"/>
          <w:szCs w:val="22"/>
        </w:rPr>
        <w:t xml:space="preserve">faks - 41 35 760 07       </w:t>
      </w:r>
    </w:p>
    <w:p w14:paraId="177ED79D" w14:textId="77777777" w:rsidR="0083525C" w:rsidRPr="00394262" w:rsidRDefault="00443ABC" w:rsidP="0083525C">
      <w:pPr>
        <w:pStyle w:val="Tekstpodstawowy"/>
        <w:spacing w:line="276" w:lineRule="auto"/>
        <w:ind w:left="851"/>
        <w:rPr>
          <w:rFonts w:asciiTheme="minorHAnsi" w:hAnsiTheme="minorHAnsi" w:cstheme="minorHAnsi"/>
          <w:sz w:val="22"/>
          <w:szCs w:val="22"/>
        </w:rPr>
      </w:pPr>
      <w:r w:rsidRPr="00394262">
        <w:rPr>
          <w:rFonts w:asciiTheme="minorHAnsi" w:hAnsiTheme="minorHAnsi" w:cstheme="minorHAnsi"/>
          <w:sz w:val="22"/>
          <w:szCs w:val="22"/>
        </w:rPr>
        <w:t>strona  internetowa:</w:t>
      </w:r>
      <w:hyperlink r:id="rId7" w:history="1">
        <w:r w:rsidRPr="00394262">
          <w:rPr>
            <w:rStyle w:val="Hipercze"/>
            <w:rFonts w:asciiTheme="minorHAnsi" w:hAnsiTheme="minorHAnsi" w:cstheme="minorHAnsi"/>
            <w:b/>
            <w:color w:val="auto"/>
            <w:sz w:val="22"/>
            <w:szCs w:val="22"/>
          </w:rPr>
          <w:t>www.pinczow.pl</w:t>
        </w:r>
      </w:hyperlink>
      <w:r w:rsidRPr="00394262">
        <w:rPr>
          <w:rFonts w:asciiTheme="minorHAnsi" w:hAnsiTheme="minorHAnsi" w:cstheme="minorHAnsi"/>
          <w:sz w:val="22"/>
          <w:szCs w:val="22"/>
        </w:rPr>
        <w:t xml:space="preserve">                             </w:t>
      </w:r>
    </w:p>
    <w:p w14:paraId="5AA1E853" w14:textId="2950B00E" w:rsidR="00443ABC" w:rsidRPr="00394262" w:rsidRDefault="00443ABC" w:rsidP="0083525C">
      <w:pPr>
        <w:pStyle w:val="Tekstpodstawowy"/>
        <w:spacing w:line="276" w:lineRule="auto"/>
        <w:ind w:left="851"/>
        <w:rPr>
          <w:rFonts w:asciiTheme="minorHAnsi" w:hAnsiTheme="minorHAnsi" w:cstheme="minorHAnsi"/>
          <w:b/>
          <w:bCs/>
          <w:sz w:val="22"/>
          <w:szCs w:val="22"/>
        </w:rPr>
      </w:pPr>
      <w:r w:rsidRPr="00394262">
        <w:rPr>
          <w:rFonts w:asciiTheme="minorHAnsi" w:hAnsiTheme="minorHAnsi" w:cstheme="minorHAnsi"/>
          <w:sz w:val="22"/>
          <w:szCs w:val="22"/>
        </w:rPr>
        <w:t>e-mail:</w:t>
      </w:r>
      <w:r w:rsidRPr="00394262">
        <w:rPr>
          <w:rFonts w:asciiTheme="minorHAnsi" w:hAnsiTheme="minorHAnsi" w:cstheme="minorHAnsi"/>
          <w:b/>
          <w:sz w:val="22"/>
          <w:szCs w:val="22"/>
        </w:rPr>
        <w:t xml:space="preserve"> </w:t>
      </w:r>
      <w:hyperlink r:id="rId8" w:history="1">
        <w:r w:rsidRPr="00394262">
          <w:rPr>
            <w:rStyle w:val="Hipercze"/>
            <w:rFonts w:asciiTheme="minorHAnsi" w:hAnsiTheme="minorHAnsi" w:cstheme="minorHAnsi"/>
            <w:b/>
            <w:color w:val="auto"/>
            <w:sz w:val="22"/>
            <w:szCs w:val="22"/>
          </w:rPr>
          <w:t>starostwo@pinczow.pl</w:t>
        </w:r>
      </w:hyperlink>
    </w:p>
    <w:p w14:paraId="105A8C60" w14:textId="77777777" w:rsidR="00443ABC" w:rsidRPr="00394262" w:rsidRDefault="00443ABC" w:rsidP="00443ABC">
      <w:pPr>
        <w:pStyle w:val="Standard"/>
        <w:ind w:left="709" w:hanging="709"/>
        <w:rPr>
          <w:rFonts w:asciiTheme="minorHAnsi" w:hAnsiTheme="minorHAnsi" w:cstheme="minorHAnsi"/>
          <w:sz w:val="22"/>
          <w:szCs w:val="22"/>
        </w:rPr>
      </w:pPr>
    </w:p>
    <w:p w14:paraId="7CC7F8A4" w14:textId="77777777" w:rsidR="00443ABC" w:rsidRPr="00394262" w:rsidRDefault="00443ABC" w:rsidP="00443ABC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394262">
        <w:rPr>
          <w:rFonts w:asciiTheme="minorHAnsi" w:hAnsiTheme="minorHAnsi" w:cstheme="minorHAnsi"/>
          <w:b/>
          <w:bCs/>
          <w:caps/>
          <w:sz w:val="22"/>
          <w:szCs w:val="22"/>
        </w:rPr>
        <w:t>Tryb udzielenia zamÓwienia</w:t>
      </w:r>
    </w:p>
    <w:p w14:paraId="1E9AAD82" w14:textId="77777777" w:rsidR="00443ABC" w:rsidRPr="00394262" w:rsidRDefault="00443ABC" w:rsidP="00443ABC">
      <w:pPr>
        <w:pStyle w:val="Tekstpodstawowy"/>
        <w:spacing w:line="276" w:lineRule="auto"/>
        <w:ind w:firstLine="851"/>
        <w:rPr>
          <w:rFonts w:asciiTheme="minorHAnsi" w:hAnsiTheme="minorHAnsi" w:cstheme="minorHAnsi"/>
          <w:bCs/>
          <w:i/>
          <w:iCs/>
          <w:caps/>
          <w:sz w:val="22"/>
          <w:szCs w:val="22"/>
        </w:rPr>
      </w:pPr>
      <w:r w:rsidRPr="00394262">
        <w:rPr>
          <w:rFonts w:asciiTheme="minorHAnsi" w:hAnsiTheme="minorHAnsi" w:cstheme="minorHAnsi"/>
          <w:bCs/>
          <w:sz w:val="22"/>
          <w:szCs w:val="22"/>
        </w:rPr>
        <w:t xml:space="preserve">Postępowanie prowadzone jest w trybie </w:t>
      </w:r>
      <w:r w:rsidRPr="00394262">
        <w:rPr>
          <w:rFonts w:asciiTheme="minorHAnsi" w:hAnsiTheme="minorHAnsi" w:cstheme="minorHAnsi"/>
          <w:b/>
          <w:sz w:val="22"/>
          <w:szCs w:val="22"/>
        </w:rPr>
        <w:t>Zarządzenia Starosty Pińczowskiego nr 7.2021 roku z dnia 3 lutego 2021roku</w:t>
      </w:r>
      <w:r w:rsidRPr="00394262">
        <w:rPr>
          <w:rFonts w:asciiTheme="minorHAnsi" w:hAnsiTheme="minorHAnsi" w:cstheme="minorHAnsi"/>
          <w:sz w:val="22"/>
          <w:szCs w:val="22"/>
        </w:rPr>
        <w:t xml:space="preserve"> </w:t>
      </w:r>
      <w:r w:rsidRPr="00394262">
        <w:rPr>
          <w:rFonts w:asciiTheme="minorHAnsi" w:hAnsiTheme="minorHAnsi" w:cstheme="minorHAnsi"/>
          <w:i/>
          <w:iCs/>
          <w:sz w:val="22"/>
          <w:szCs w:val="22"/>
        </w:rPr>
        <w:t>w sprawie wprowadzenia w Starostwie Powiatowym w Pińczowie zasad udzielania zamówień publicznych o wartości mniejszej niż 130 000zł.</w:t>
      </w:r>
    </w:p>
    <w:p w14:paraId="2EFF0681" w14:textId="77777777" w:rsidR="00443ABC" w:rsidRPr="00394262" w:rsidRDefault="00443ABC" w:rsidP="00443ABC">
      <w:pPr>
        <w:pStyle w:val="Nagwek3"/>
        <w:keepNext w:val="0"/>
        <w:spacing w:before="0" w:line="276" w:lineRule="auto"/>
        <w:jc w:val="both"/>
        <w:rPr>
          <w:rFonts w:asciiTheme="minorHAnsi" w:hAnsiTheme="minorHAnsi" w:cstheme="minorHAnsi"/>
          <w:b w:val="0"/>
          <w:color w:val="auto"/>
          <w:sz w:val="22"/>
          <w:szCs w:val="22"/>
        </w:rPr>
      </w:pPr>
    </w:p>
    <w:p w14:paraId="08A95823" w14:textId="383B71FC" w:rsidR="00443ABC" w:rsidRPr="00443ABC" w:rsidRDefault="00443ABC" w:rsidP="00443ABC">
      <w:pPr>
        <w:pStyle w:val="Akapitzlist"/>
        <w:numPr>
          <w:ilvl w:val="0"/>
          <w:numId w:val="10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Theme="minorHAnsi" w:hAnsiTheme="minorHAnsi" w:cstheme="minorHAnsi"/>
          <w:bCs/>
          <w:iCs/>
        </w:rPr>
      </w:pPr>
      <w:r w:rsidRPr="00443ABC">
        <w:rPr>
          <w:rFonts w:asciiTheme="minorHAnsi" w:hAnsiTheme="minorHAnsi" w:cstheme="minorHAnsi"/>
          <w:bCs/>
          <w:iCs/>
        </w:rPr>
        <w:t xml:space="preserve">Ofertę należy złożyć w terminie do </w:t>
      </w:r>
      <w:r w:rsidR="0083525C">
        <w:rPr>
          <w:rFonts w:asciiTheme="minorHAnsi" w:hAnsiTheme="minorHAnsi" w:cstheme="minorHAnsi"/>
          <w:b/>
          <w:iCs/>
        </w:rPr>
        <w:t xml:space="preserve">17 sierpnia </w:t>
      </w:r>
      <w:r w:rsidRPr="00443ABC">
        <w:rPr>
          <w:rFonts w:asciiTheme="minorHAnsi" w:hAnsiTheme="minorHAnsi" w:cstheme="minorHAnsi"/>
          <w:b/>
          <w:iCs/>
        </w:rPr>
        <w:t xml:space="preserve">2023 r do godziny 10:00 </w:t>
      </w:r>
      <w:r w:rsidRPr="00443ABC">
        <w:rPr>
          <w:rFonts w:asciiTheme="minorHAnsi" w:hAnsiTheme="minorHAnsi" w:cstheme="minorHAnsi"/>
          <w:bCs/>
          <w:iCs/>
        </w:rPr>
        <w:t xml:space="preserve">za pośrednictwem adresu mailowego: </w:t>
      </w:r>
      <w:r w:rsidR="00B54686">
        <w:rPr>
          <w:rFonts w:asciiTheme="minorHAnsi" w:hAnsiTheme="minorHAnsi" w:cstheme="minorHAnsi"/>
          <w:b/>
          <w:iCs/>
        </w:rPr>
        <w:t>inwestycje</w:t>
      </w:r>
      <w:r w:rsidRPr="00443ABC">
        <w:rPr>
          <w:rFonts w:asciiTheme="minorHAnsi" w:hAnsiTheme="minorHAnsi" w:cstheme="minorHAnsi"/>
          <w:b/>
          <w:iCs/>
        </w:rPr>
        <w:t>@pinczow.pl</w:t>
      </w:r>
      <w:r w:rsidRPr="00443ABC">
        <w:rPr>
          <w:rFonts w:asciiTheme="minorHAnsi" w:hAnsiTheme="minorHAnsi" w:cstheme="minorHAnsi"/>
          <w:bCs/>
          <w:iCs/>
        </w:rPr>
        <w:t xml:space="preserve">  </w:t>
      </w:r>
    </w:p>
    <w:p w14:paraId="45CA1F99" w14:textId="77777777" w:rsidR="00B54686" w:rsidRPr="00B54686" w:rsidRDefault="00443ABC" w:rsidP="00B54686">
      <w:pPr>
        <w:pStyle w:val="Akapitzlist"/>
        <w:numPr>
          <w:ilvl w:val="0"/>
          <w:numId w:val="10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Theme="minorHAnsi" w:hAnsiTheme="minorHAnsi" w:cstheme="minorHAnsi"/>
          <w:bCs/>
          <w:iCs/>
        </w:rPr>
      </w:pPr>
      <w:r w:rsidRPr="00443ABC">
        <w:rPr>
          <w:rFonts w:asciiTheme="minorHAnsi" w:hAnsiTheme="minorHAnsi" w:cstheme="minorHAnsi"/>
        </w:rPr>
        <w:t xml:space="preserve">Wykonawca powinien zapoznać się z całością niniejszego </w:t>
      </w:r>
      <w:r w:rsidRPr="00443ABC">
        <w:rPr>
          <w:rFonts w:asciiTheme="minorHAnsi" w:hAnsiTheme="minorHAnsi" w:cstheme="minorHAnsi"/>
          <w:i/>
        </w:rPr>
        <w:t xml:space="preserve">Zaproszenia </w:t>
      </w:r>
      <w:r w:rsidRPr="00443ABC">
        <w:rPr>
          <w:rFonts w:asciiTheme="minorHAnsi" w:hAnsiTheme="minorHAnsi" w:cstheme="minorHAnsi"/>
        </w:rPr>
        <w:t xml:space="preserve"> wraz załącznikami</w:t>
      </w:r>
    </w:p>
    <w:p w14:paraId="08063589" w14:textId="77777777" w:rsidR="00B54686" w:rsidRPr="00B54686" w:rsidRDefault="00443ABC" w:rsidP="00B54686">
      <w:pPr>
        <w:pStyle w:val="Akapitzlist"/>
        <w:numPr>
          <w:ilvl w:val="0"/>
          <w:numId w:val="10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Theme="minorHAnsi" w:hAnsiTheme="minorHAnsi" w:cstheme="minorHAnsi"/>
          <w:bCs/>
          <w:iCs/>
        </w:rPr>
      </w:pPr>
      <w:r w:rsidRPr="00B54686">
        <w:rPr>
          <w:rFonts w:asciiTheme="minorHAnsi" w:hAnsiTheme="minorHAnsi" w:cstheme="minorHAnsi"/>
        </w:rPr>
        <w:t>Zamawiający nie jest płatnikiem podatku VAT</w:t>
      </w:r>
    </w:p>
    <w:p w14:paraId="61158EBF" w14:textId="3F3C5142" w:rsidR="00443ABC" w:rsidRPr="00B54686" w:rsidRDefault="00443ABC" w:rsidP="00B54686">
      <w:pPr>
        <w:pStyle w:val="Akapitzlist"/>
        <w:numPr>
          <w:ilvl w:val="0"/>
          <w:numId w:val="10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Theme="minorHAnsi" w:hAnsiTheme="minorHAnsi" w:cstheme="minorHAnsi"/>
          <w:bCs/>
          <w:iCs/>
        </w:rPr>
      </w:pPr>
      <w:r w:rsidRPr="00B54686">
        <w:rPr>
          <w:rFonts w:asciiTheme="minorHAnsi" w:hAnsiTheme="minorHAnsi" w:cstheme="minorHAnsi"/>
          <w:u w:val="single"/>
        </w:rPr>
        <w:t>Prowadzący postepowanie</w:t>
      </w:r>
      <w:r w:rsidRPr="00B54686">
        <w:rPr>
          <w:rFonts w:asciiTheme="minorHAnsi" w:hAnsiTheme="minorHAnsi" w:cstheme="minorHAnsi"/>
        </w:rPr>
        <w:t xml:space="preserve">: </w:t>
      </w:r>
    </w:p>
    <w:p w14:paraId="02635CBF" w14:textId="77777777" w:rsidR="00B54686" w:rsidRDefault="00443ABC" w:rsidP="00B5468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Wydział Promocji i Polityki Regionalnej Starostwa, </w:t>
      </w:r>
    </w:p>
    <w:p w14:paraId="651C075A" w14:textId="2E436129" w:rsidR="00B54686" w:rsidRDefault="00443ABC" w:rsidP="00B5468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ul. Zacisze 5; </w:t>
      </w:r>
      <w:r w:rsidR="00B54686">
        <w:rPr>
          <w:rFonts w:asciiTheme="minorHAnsi" w:hAnsiTheme="minorHAnsi" w:cstheme="minorHAnsi"/>
        </w:rPr>
        <w:t>28-400 Pińczów</w:t>
      </w:r>
    </w:p>
    <w:p w14:paraId="31C07E8F" w14:textId="77777777" w:rsidR="00B54686" w:rsidRDefault="00443ABC" w:rsidP="00B5468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tel. 41-357-60-01 w. 240; </w:t>
      </w:r>
    </w:p>
    <w:p w14:paraId="3A01AAB2" w14:textId="77777777" w:rsidR="00B54686" w:rsidRPr="000D6CAE" w:rsidRDefault="00443ABC" w:rsidP="00B5468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  <w:lang w:val="en-US"/>
        </w:rPr>
      </w:pPr>
      <w:r w:rsidRPr="000D6CAE">
        <w:rPr>
          <w:rFonts w:asciiTheme="minorHAnsi" w:hAnsiTheme="minorHAnsi" w:cstheme="minorHAnsi"/>
          <w:lang w:val="en-US"/>
        </w:rPr>
        <w:t xml:space="preserve">faks;041-357-760-07; </w:t>
      </w:r>
    </w:p>
    <w:p w14:paraId="72DCC6C6" w14:textId="77777777" w:rsidR="00B54686" w:rsidRPr="000D6CAE" w:rsidRDefault="00443ABC" w:rsidP="00B5468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  <w:lang w:val="en-US"/>
        </w:rPr>
      </w:pPr>
      <w:r w:rsidRPr="000D6CAE">
        <w:rPr>
          <w:rFonts w:asciiTheme="minorHAnsi" w:hAnsiTheme="minorHAnsi" w:cstheme="minorHAnsi"/>
          <w:lang w:val="en-US"/>
        </w:rPr>
        <w:t xml:space="preserve">e-mail: </w:t>
      </w:r>
      <w:hyperlink r:id="rId9" w:history="1">
        <w:r w:rsidRPr="000D6CAE">
          <w:rPr>
            <w:rStyle w:val="Hipercze"/>
            <w:rFonts w:asciiTheme="minorHAnsi" w:hAnsiTheme="minorHAnsi" w:cstheme="minorHAnsi"/>
            <w:color w:val="auto"/>
            <w:lang w:val="en-US"/>
          </w:rPr>
          <w:t>promocja@pinczow.pl</w:t>
        </w:r>
      </w:hyperlink>
      <w:r w:rsidRPr="000D6CAE">
        <w:rPr>
          <w:rFonts w:asciiTheme="minorHAnsi" w:hAnsiTheme="minorHAnsi" w:cstheme="minorHAnsi"/>
          <w:lang w:val="en-US"/>
        </w:rPr>
        <w:t xml:space="preserve">, </w:t>
      </w:r>
    </w:p>
    <w:p w14:paraId="3835065A" w14:textId="77777777" w:rsidR="00443ABC" w:rsidRPr="000D6CAE" w:rsidRDefault="00443ABC" w:rsidP="00443ABC">
      <w:pPr>
        <w:tabs>
          <w:tab w:val="left" w:pos="42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iCs/>
          <w:lang w:val="en-US"/>
        </w:rPr>
      </w:pPr>
    </w:p>
    <w:p w14:paraId="1EB41FDD" w14:textId="0FAAE027" w:rsidR="00443ABC" w:rsidRPr="00443ABC" w:rsidRDefault="00443ABC" w:rsidP="00443ABC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443ABC">
        <w:rPr>
          <w:rFonts w:asciiTheme="minorHAnsi" w:hAnsiTheme="minorHAnsi" w:cstheme="minorHAnsi"/>
          <w:b/>
          <w:sz w:val="22"/>
          <w:szCs w:val="22"/>
          <w:lang w:eastAsia="x-none"/>
        </w:rPr>
        <w:t>PRZEDMIOT  Z</w:t>
      </w:r>
      <w:r w:rsidR="00394262">
        <w:rPr>
          <w:rFonts w:asciiTheme="minorHAnsi" w:hAnsiTheme="minorHAnsi" w:cstheme="minorHAnsi"/>
          <w:b/>
          <w:sz w:val="22"/>
          <w:szCs w:val="22"/>
          <w:lang w:eastAsia="x-none"/>
        </w:rPr>
        <w:t>A</w:t>
      </w:r>
      <w:r w:rsidRPr="00443ABC">
        <w:rPr>
          <w:rFonts w:asciiTheme="minorHAnsi" w:hAnsiTheme="minorHAnsi" w:cstheme="minorHAnsi"/>
          <w:b/>
          <w:sz w:val="22"/>
          <w:szCs w:val="22"/>
          <w:lang w:eastAsia="x-none"/>
        </w:rPr>
        <w:t xml:space="preserve">MÓWIENIA </w:t>
      </w:r>
    </w:p>
    <w:p w14:paraId="3C2930E7" w14:textId="77777777" w:rsidR="009951C8" w:rsidRDefault="00443ABC" w:rsidP="009951C8">
      <w:pPr>
        <w:numPr>
          <w:ilvl w:val="0"/>
          <w:numId w:val="12"/>
        </w:numPr>
        <w:spacing w:after="0"/>
        <w:ind w:left="426" w:right="-153"/>
        <w:jc w:val="both"/>
        <w:rPr>
          <w:rFonts w:asciiTheme="minorHAnsi" w:hAnsiTheme="minorHAnsi" w:cstheme="minorHAnsi"/>
          <w:spacing w:val="-4"/>
        </w:rPr>
      </w:pPr>
      <w:r w:rsidRPr="00443ABC">
        <w:rPr>
          <w:rFonts w:asciiTheme="minorHAnsi" w:hAnsiTheme="minorHAnsi" w:cstheme="minorHAnsi"/>
          <w:spacing w:val="-4"/>
        </w:rPr>
        <w:t xml:space="preserve">Nazwy i kody dotyczące przedmiotu zamówienia określone zgodnie ze Wspólnym Słownikiem Zamówień:      </w:t>
      </w:r>
      <w:r w:rsidRPr="00443ABC">
        <w:rPr>
          <w:rFonts w:asciiTheme="minorHAnsi" w:hAnsiTheme="minorHAnsi" w:cstheme="minorHAnsi"/>
          <w:spacing w:val="-4"/>
        </w:rPr>
        <w:tab/>
      </w:r>
      <w:r w:rsidRPr="00443ABC">
        <w:rPr>
          <w:rFonts w:asciiTheme="minorHAnsi" w:hAnsiTheme="minorHAnsi" w:cstheme="minorHAnsi"/>
          <w:spacing w:val="-4"/>
        </w:rPr>
        <w:tab/>
      </w:r>
      <w:r w:rsidRPr="00443ABC">
        <w:rPr>
          <w:rFonts w:asciiTheme="minorHAnsi" w:hAnsiTheme="minorHAnsi" w:cstheme="minorHAnsi"/>
          <w:spacing w:val="-4"/>
        </w:rPr>
        <w:tab/>
      </w:r>
      <w:r w:rsidRPr="00443ABC">
        <w:rPr>
          <w:rFonts w:asciiTheme="minorHAnsi" w:hAnsiTheme="minorHAnsi" w:cstheme="minorHAnsi"/>
          <w:spacing w:val="-4"/>
        </w:rPr>
        <w:tab/>
      </w:r>
    </w:p>
    <w:p w14:paraId="3851228A" w14:textId="2D318135" w:rsidR="009951C8" w:rsidRDefault="00443ABC" w:rsidP="009951C8">
      <w:pPr>
        <w:spacing w:after="0"/>
        <w:ind w:left="426" w:right="-153"/>
        <w:jc w:val="both"/>
      </w:pPr>
      <w:r w:rsidRPr="003E65CA">
        <w:rPr>
          <w:rFonts w:asciiTheme="minorHAnsi" w:hAnsiTheme="minorHAnsi" w:cstheme="minorHAnsi"/>
          <w:b/>
          <w:spacing w:val="-4"/>
        </w:rPr>
        <w:t>CPV</w:t>
      </w:r>
      <w:r w:rsidR="003E65CA">
        <w:rPr>
          <w:rFonts w:asciiTheme="minorHAnsi" w:hAnsiTheme="minorHAnsi" w:cstheme="minorHAnsi"/>
          <w:b/>
          <w:spacing w:val="-4"/>
        </w:rPr>
        <w:t xml:space="preserve"> </w:t>
      </w:r>
      <w:r w:rsidRPr="003E65CA">
        <w:rPr>
          <w:rFonts w:asciiTheme="minorHAnsi" w:hAnsiTheme="minorHAnsi" w:cstheme="minorHAnsi"/>
          <w:b/>
          <w:spacing w:val="-4"/>
        </w:rPr>
        <w:t>-</w:t>
      </w:r>
      <w:r w:rsidR="009951C8" w:rsidRPr="003E65CA">
        <w:t xml:space="preserve"> Kod:</w:t>
      </w:r>
      <w:r w:rsidR="003E65CA" w:rsidRPr="003E65CA">
        <w:t xml:space="preserve"> </w:t>
      </w:r>
      <w:hyperlink r:id="rId10" w:history="1">
        <w:r w:rsidR="003E65CA" w:rsidRPr="003E65CA">
          <w:rPr>
            <w:rStyle w:val="Hipercze"/>
            <w:color w:val="auto"/>
            <w:u w:val="none"/>
          </w:rPr>
          <w:t>32322000-6</w:t>
        </w:r>
      </w:hyperlink>
      <w:r w:rsidR="009951C8" w:rsidRPr="003E65CA">
        <w:t xml:space="preserve"> – </w:t>
      </w:r>
      <w:r w:rsidR="003E65CA" w:rsidRPr="003E65CA">
        <w:t>urządzenia multimedialne</w:t>
      </w:r>
    </w:p>
    <w:p w14:paraId="75DA9B22" w14:textId="4D5D2397" w:rsidR="003E65CA" w:rsidRPr="003E65CA" w:rsidRDefault="003E65CA" w:rsidP="009951C8">
      <w:pPr>
        <w:spacing w:after="0"/>
        <w:ind w:left="426" w:right="-153"/>
        <w:jc w:val="both"/>
        <w:rPr>
          <w:rFonts w:asciiTheme="minorHAnsi" w:hAnsiTheme="minorHAnsi" w:cstheme="minorHAnsi"/>
          <w:spacing w:val="-4"/>
        </w:rPr>
      </w:pPr>
      <w:r w:rsidRPr="003E65CA">
        <w:rPr>
          <w:rFonts w:asciiTheme="minorHAnsi" w:hAnsiTheme="minorHAnsi" w:cstheme="minorHAnsi"/>
          <w:b/>
          <w:spacing w:val="-4"/>
        </w:rPr>
        <w:t>CPV</w:t>
      </w:r>
      <w:r>
        <w:rPr>
          <w:rFonts w:asciiTheme="minorHAnsi" w:hAnsiTheme="minorHAnsi" w:cstheme="minorHAnsi"/>
          <w:b/>
          <w:spacing w:val="-4"/>
        </w:rPr>
        <w:t xml:space="preserve"> </w:t>
      </w:r>
      <w:r w:rsidRPr="003E65CA">
        <w:rPr>
          <w:rFonts w:asciiTheme="minorHAnsi" w:hAnsiTheme="minorHAnsi" w:cstheme="minorHAnsi"/>
          <w:b/>
          <w:spacing w:val="-4"/>
        </w:rPr>
        <w:t>-</w:t>
      </w:r>
      <w:r>
        <w:rPr>
          <w:rFonts w:asciiTheme="minorHAnsi" w:hAnsiTheme="minorHAnsi" w:cstheme="minorHAnsi"/>
          <w:b/>
          <w:spacing w:val="-4"/>
        </w:rPr>
        <w:t xml:space="preserve"> </w:t>
      </w:r>
      <w:r w:rsidRPr="003E65CA">
        <w:rPr>
          <w:rFonts w:asciiTheme="minorHAnsi" w:hAnsiTheme="minorHAnsi" w:cstheme="minorHAnsi"/>
          <w:spacing w:val="-4"/>
        </w:rPr>
        <w:t xml:space="preserve">Kod: </w:t>
      </w:r>
      <w:hyperlink r:id="rId11" w:history="1">
        <w:r w:rsidRPr="003E65CA">
          <w:rPr>
            <w:rStyle w:val="Hipercze"/>
            <w:color w:val="auto"/>
            <w:u w:val="none"/>
          </w:rPr>
          <w:t>35210000-9</w:t>
        </w:r>
      </w:hyperlink>
      <w:r w:rsidRPr="003E65CA">
        <w:t xml:space="preserve"> – cele strzelnicze</w:t>
      </w:r>
    </w:p>
    <w:p w14:paraId="0337BF92" w14:textId="1BA6E652" w:rsidR="00443ABC" w:rsidRPr="00443ABC" w:rsidRDefault="00443ABC" w:rsidP="00443ABC">
      <w:pPr>
        <w:ind w:left="426" w:right="-153"/>
        <w:jc w:val="right"/>
        <w:rPr>
          <w:rFonts w:asciiTheme="minorHAnsi" w:hAnsiTheme="minorHAnsi" w:cstheme="minorHAnsi"/>
          <w:spacing w:val="-4"/>
        </w:rPr>
      </w:pPr>
    </w:p>
    <w:p w14:paraId="42080AC2" w14:textId="1156C227" w:rsidR="003E65CA" w:rsidRPr="003E65CA" w:rsidRDefault="00443ABC" w:rsidP="003E65CA">
      <w:pPr>
        <w:numPr>
          <w:ilvl w:val="0"/>
          <w:numId w:val="12"/>
        </w:numPr>
        <w:autoSpaceDE w:val="0"/>
        <w:autoSpaceDN w:val="0"/>
        <w:adjustRightInd w:val="0"/>
        <w:spacing w:after="0"/>
        <w:ind w:left="426"/>
        <w:jc w:val="both"/>
        <w:rPr>
          <w:rFonts w:asciiTheme="minorHAnsi" w:eastAsia="TimesNewRomanPSMT" w:hAnsiTheme="minorHAnsi" w:cstheme="minorHAnsi"/>
        </w:rPr>
      </w:pPr>
      <w:r w:rsidRPr="00443ABC">
        <w:rPr>
          <w:rFonts w:asciiTheme="minorHAnsi" w:hAnsiTheme="minorHAnsi" w:cstheme="minorHAnsi"/>
          <w:lang w:eastAsia="pl-PL"/>
        </w:rPr>
        <w:t xml:space="preserve">Przedmiotem zamówienia jest </w:t>
      </w:r>
      <w:r w:rsidR="003E65CA">
        <w:rPr>
          <w:rFonts w:asciiTheme="minorHAnsi" w:hAnsiTheme="minorHAnsi" w:cstheme="minorHAnsi"/>
          <w:lang w:eastAsia="pl-PL"/>
        </w:rPr>
        <w:t>dostawa i montaż systemu multimedialny z symulatorami do wirtualnej strzelnicy wraz z przeszkoleniem.</w:t>
      </w:r>
    </w:p>
    <w:p w14:paraId="592A1939" w14:textId="77777777" w:rsidR="003E65CA" w:rsidRDefault="003E65CA" w:rsidP="003E65CA">
      <w:pPr>
        <w:autoSpaceDE w:val="0"/>
        <w:autoSpaceDN w:val="0"/>
        <w:adjustRightInd w:val="0"/>
        <w:spacing w:after="0"/>
        <w:ind w:left="426"/>
        <w:jc w:val="both"/>
        <w:rPr>
          <w:rFonts w:asciiTheme="minorHAnsi" w:eastAsia="TimesNewRomanPSMT" w:hAnsiTheme="minorHAnsi" w:cstheme="minorHAnsi"/>
        </w:rPr>
      </w:pPr>
    </w:p>
    <w:p w14:paraId="2EE71A43" w14:textId="5C7A47C9" w:rsidR="003E65CA" w:rsidRPr="003E65CA" w:rsidRDefault="003E65CA" w:rsidP="003E65CA">
      <w:pPr>
        <w:numPr>
          <w:ilvl w:val="0"/>
          <w:numId w:val="12"/>
        </w:numPr>
        <w:autoSpaceDE w:val="0"/>
        <w:autoSpaceDN w:val="0"/>
        <w:adjustRightInd w:val="0"/>
        <w:spacing w:after="0"/>
        <w:ind w:left="426"/>
        <w:jc w:val="both"/>
        <w:rPr>
          <w:rFonts w:asciiTheme="minorHAnsi" w:eastAsia="TimesNewRomanPSMT" w:hAnsiTheme="minorHAnsi" w:cstheme="minorHAnsi"/>
        </w:rPr>
      </w:pPr>
      <w:r>
        <w:rPr>
          <w:rFonts w:asciiTheme="minorHAnsi" w:eastAsia="TimesNewRomanPSMT" w:hAnsiTheme="minorHAnsi" w:cstheme="minorHAnsi"/>
        </w:rPr>
        <w:t>Opis zamówienia:</w:t>
      </w:r>
    </w:p>
    <w:p w14:paraId="174A54D3" w14:textId="77777777" w:rsidR="00C115D7" w:rsidRPr="009951C8" w:rsidRDefault="00C115D7" w:rsidP="00C115D7">
      <w:pPr>
        <w:autoSpaceDE w:val="0"/>
        <w:autoSpaceDN w:val="0"/>
        <w:adjustRightInd w:val="0"/>
        <w:spacing w:after="0"/>
        <w:jc w:val="both"/>
        <w:rPr>
          <w:rFonts w:asciiTheme="minorHAnsi" w:eastAsia="TimesNewRomanPSMT" w:hAnsiTheme="minorHAnsi" w:cstheme="minorHAnsi"/>
        </w:rPr>
      </w:pPr>
    </w:p>
    <w:p w14:paraId="234BB4A4" w14:textId="3F168383" w:rsidR="003E65CA" w:rsidRDefault="003E65CA" w:rsidP="003E65CA">
      <w:pPr>
        <w:jc w:val="both"/>
      </w:pPr>
      <w:r w:rsidRPr="00AD4703">
        <w:t xml:space="preserve">System multimedialny i laserowe symulatory broni wchodzące w skład wirtualnej strzelnicy, </w:t>
      </w:r>
      <w:r>
        <w:t>muszą spełniać</w:t>
      </w:r>
      <w:r w:rsidRPr="00AD4703">
        <w:t xml:space="preserve"> warunki </w:t>
      </w:r>
      <w:r>
        <w:t xml:space="preserve">określone w Konkursie Ofert </w:t>
      </w:r>
      <w:r w:rsidRPr="00FA494B">
        <w:t xml:space="preserve">Ministerstwa Obrony Narodowej </w:t>
      </w:r>
      <w:r>
        <w:t xml:space="preserve">pn. „Strzelnica w powiecie </w:t>
      </w:r>
      <w:smartTag w:uri="urn:schemas-microsoft-com:office:smarttags" w:element="metricconverter">
        <w:smartTagPr>
          <w:attr w:name="ProductID" w:val="2023”"/>
        </w:smartTagPr>
        <w:r>
          <w:t>2023”</w:t>
        </w:r>
      </w:smartTag>
      <w:r>
        <w:t xml:space="preserve"> nr 1/2023/CWCR oraz pozostałe</w:t>
      </w:r>
      <w:r w:rsidRPr="00AD4703">
        <w:t xml:space="preserve"> </w:t>
      </w:r>
      <w:r>
        <w:t xml:space="preserve">wymagania: </w:t>
      </w:r>
    </w:p>
    <w:p w14:paraId="2A5DB279" w14:textId="77777777" w:rsidR="003E65CA" w:rsidRDefault="003E65CA" w:rsidP="003E65CA">
      <w:pPr>
        <w:jc w:val="both"/>
      </w:pPr>
      <w:r>
        <w:lastRenderedPageBreak/>
        <w:t xml:space="preserve">1) posiadać dokument – Deklarację zgodności CE dla wyrobu wprowadzanego lub udostępnianego na rynku Europejskiego Obszaru Gospodarczego potwierdzającą zgodność wyrobu z wymaganiami zawartymi w przepisach dyrektywy Nowego Podejścia w zakresach dyrektyw odpowiadających konstrukcji wyrobu,   </w:t>
      </w:r>
      <w:r w:rsidRPr="00531F00">
        <w:t>Posiadać deklarację zgodności CE nr 02/11/2021 z dnia 10.11.2021 r. wydaną przez producenta – AUTOCOMP Management Sp. z o.o.</w:t>
      </w:r>
    </w:p>
    <w:p w14:paraId="67949CF4" w14:textId="77777777" w:rsidR="003E65CA" w:rsidRPr="00D377A3" w:rsidRDefault="003E65CA" w:rsidP="003E65CA">
      <w:pPr>
        <w:jc w:val="both"/>
      </w:pPr>
      <w:r>
        <w:t xml:space="preserve">2) posiadać dokument – </w:t>
      </w:r>
      <w:r w:rsidRPr="00D377A3">
        <w:t xml:space="preserve">Certyfikat zgodności przedmiotowego wyrobu z wymaganiami oferty określonymi poniżej w punkcie 3 lit. od a) do m) wydanym przez organizację posiadająca status jednostki certyfikującej wyroby akredytowanej w odniesieniu do PN-EM ISO/IEC 17065. Jednostka powinna posiadać personel kompetentny w zakresie przedmiotu oceny. Certyfikat może zostać wydany w ramach działalności certyfikacyjnej poza zakresem akredytacji, na podstawie badań, których metodykę określono w porozumieniu z jednostką certyfikującą. Badania na zgodność z wymaganiami konkursu należy przeprowadzić w oparciu o opracowaną metodykę badań wyrobu ujmującą metody oraz sposoby weryfikacji wszystkich parametrów technicznych i wymagań opisowych. Wyniki badań oraz ich przebieg powinny być zebrane w raporcie z badań. Metodyka badań i raport badań zgodności wyrobu z wymaganiami oferty powinny być dostępne do wglądu na żądanie przedstawiciela Ministerstwa Obrony Narodowej. </w:t>
      </w:r>
      <w:r>
        <w:t xml:space="preserve"> </w:t>
      </w:r>
      <w:r w:rsidRPr="00531F00">
        <w:t>Posiadać Certyfikat Zgodności nr Z/27/2/2023/H wydany przez Ośrodek Certyfikacji Wojskowego Instytutu Technicznego Uzbrojenia z dnia 08.02.2023 r.</w:t>
      </w:r>
    </w:p>
    <w:p w14:paraId="4B56240B" w14:textId="77777777" w:rsidR="003E65CA" w:rsidRDefault="003E65CA" w:rsidP="003E65CA">
      <w:pPr>
        <w:jc w:val="both"/>
      </w:pPr>
      <w:r>
        <w:t xml:space="preserve">3) posiadać następujące właściwości i funkcjonalności: </w:t>
      </w:r>
    </w:p>
    <w:p w14:paraId="42B186F3" w14:textId="77777777" w:rsidR="003E65CA" w:rsidRDefault="003E65CA" w:rsidP="003E65CA">
      <w:pPr>
        <w:jc w:val="both"/>
      </w:pPr>
      <w:r>
        <w:t xml:space="preserve">a) działać w oparciu o wirtualną rzeczywistość i wykorzystywać laserowe symulatory (repliki) broni strzeleckiej wyposażone w urządzenia laserowe klasy I emitujące wiązkę światła w paśmie niewidzialnym (Norma PN-EN 60825-1:2014); </w:t>
      </w:r>
    </w:p>
    <w:p w14:paraId="2F92E0A9" w14:textId="77777777" w:rsidR="003E65CA" w:rsidRDefault="003E65CA" w:rsidP="003E65CA">
      <w:pPr>
        <w:jc w:val="both"/>
      </w:pPr>
      <w:r>
        <w:t xml:space="preserve">b) system multimedialny: zasilany z sieci elektrycznej 230V, z graficznym interfejsem użytkownika w języku polskim, z automatyczną kalibracją obrazu, zapewniający właściwe widzenie rozmiarów kątów obiektów umieszczonych na wirtualnych odległościach prowadzenia ognia niezależnie od wielkości wyświetlanego obrazu i umieszczenia w stosunku do niego stanowiska strzeleckiego oraz zapewniający łatwość przystosowania urządzenia do pracy w przypadku doraźnego wykorzystania w innych pomieszczeniach, w tym przy zmiennych warunkach oświetlenia; </w:t>
      </w:r>
    </w:p>
    <w:p w14:paraId="30C178B4" w14:textId="77777777" w:rsidR="003E65CA" w:rsidRDefault="003E65CA" w:rsidP="003E65CA">
      <w:pPr>
        <w:jc w:val="both"/>
      </w:pPr>
      <w:r>
        <w:t xml:space="preserve">c) umożliwiać rozwojową rozbudowę urządzenia o kolejne moduły – strzelnice wirtualne poprzez łączenie np. za pomocą sieci LAN, w celu rozszerzenia funkcjonalności szkoleniowej wirtualnej strzelnicy; </w:t>
      </w:r>
    </w:p>
    <w:p w14:paraId="09406BE8" w14:textId="77777777" w:rsidR="003E65CA" w:rsidRDefault="003E65CA" w:rsidP="003E65CA">
      <w:pPr>
        <w:jc w:val="both"/>
      </w:pPr>
      <w:r>
        <w:t xml:space="preserve">d) posiadać wyposażenie i oprogramowanie do zautomatyzowanego, sieciowego zorganizowania strzelań (zawodów, rozgrywek strzeleckich) w ramach współzawodnictwa między wszystkimi użytkownikami urządzeń dostarczonych przez oferenta rozmieszczonych w różnych lokalizacjach; </w:t>
      </w:r>
    </w:p>
    <w:p w14:paraId="077866F2" w14:textId="77777777" w:rsidR="003E65CA" w:rsidRDefault="003E65CA" w:rsidP="003E65CA">
      <w:pPr>
        <w:jc w:val="both"/>
      </w:pPr>
      <w:r>
        <w:t xml:space="preserve">e) umożliwiać prowadzenie szkolenia strzeleckiego i wykonywanie zadań strzeleckich o różnym stopniu skomplikowania, w postawach: leżąc, klęcząc, stojąc jednocześnie dla minimum 4 uczestników szkolenia z wykorzystaniem różnych rodzajów broni w tym samym czasie np. czterech ćwiczących strzelających jednocześnie z karabinu i/lub pistoletu z rozróżnialnością osób i poszczególnych </w:t>
      </w:r>
      <w:r>
        <w:lastRenderedPageBreak/>
        <w:t xml:space="preserve">egzemplarzy broni jak również z identyfikacją, który z celów został trafiony przez danego uczestnika szkolenia; </w:t>
      </w:r>
    </w:p>
    <w:p w14:paraId="31120637" w14:textId="77777777" w:rsidR="003E65CA" w:rsidRDefault="003E65CA" w:rsidP="003E65CA">
      <w:pPr>
        <w:jc w:val="both"/>
      </w:pPr>
      <w:r>
        <w:t xml:space="preserve">f) umożliwiać prowadzenie strzelań w postaci statycznych i dynamicznych treningów dla ćwiczących o różnym stopniu zaawansowania od ćwiczeń w obserwacji, przez strzelanie na celność i skupienie do wykonywania zadań strzeleckich o różnym stopniu skomplikowania; </w:t>
      </w:r>
    </w:p>
    <w:p w14:paraId="1B853D94" w14:textId="77777777" w:rsidR="003E65CA" w:rsidRDefault="003E65CA" w:rsidP="003E65CA">
      <w:pPr>
        <w:jc w:val="both"/>
      </w:pPr>
      <w:r>
        <w:t xml:space="preserve">g) powinna być wyposażona w bezprzewodowe, laserowe symulatory (repliki) broni (o typie i modelu repliki broni będącej na wyposażeniu jednostek wojskowych SZ RP– czterech karabinków i czterech pistoletów, z funkcją wyzwalania strzału, tj. symulowanie strzału powinno cechować: realistyczna obsługa manualna symulatora (repliki) oraz działania mechanizmów broni, imitacja odgłosu strzału i zjawiska odrzutu, a także, jednoznaczna rozpoznawalność przez system informatyczny zarówno strzałów w ogniu pojedynczym jak i seryjnym, powinna umożliwiać stosowanie pasów nośnych i kabur do wykorzystywanych symulatorów broni strzeleckiej (replik); </w:t>
      </w:r>
    </w:p>
    <w:p w14:paraId="6198292F" w14:textId="77777777" w:rsidR="003E65CA" w:rsidRDefault="003E65CA" w:rsidP="003E65CA">
      <w:pPr>
        <w:jc w:val="both"/>
      </w:pPr>
      <w:r>
        <w:t xml:space="preserve">h) umożliwiać wirtualne strzelania na różne odległości z uwzględnieniem balistyki toru lotu pocisku odpowiadającego rodzajowi broni i kalibrowi amunicji umożliwiające realne korzystanie z celowników mechanicznych oraz z celowników kolimatorowych i/lub holograficznych, wymuszające uwzględnienie poprawek przy zmianie odległości prowadzenia ognia i strzelaniu do celów ruchomych; </w:t>
      </w:r>
    </w:p>
    <w:p w14:paraId="2570E8C9" w14:textId="77777777" w:rsidR="003E65CA" w:rsidRDefault="003E65CA" w:rsidP="003E65CA">
      <w:pPr>
        <w:jc w:val="both"/>
      </w:pPr>
      <w:r>
        <w:t xml:space="preserve">i) umożliwiać kontrolę prowadzenia strzelań w celu wyrobienia nawyków poprawnego i bezpiecznego zachowania ćwiczących; </w:t>
      </w:r>
    </w:p>
    <w:p w14:paraId="779F3265" w14:textId="77777777" w:rsidR="003E65CA" w:rsidRDefault="003E65CA" w:rsidP="003E65CA">
      <w:pPr>
        <w:jc w:val="both"/>
      </w:pPr>
      <w:r>
        <w:t xml:space="preserve">j) umożliwiać indywidualne przystrzeliwanie przez strzelca, bezpośrednio przed ćwiczeniem, każdego egzemplarza symulatora (repliki) broni, z których będzie korzystał, przy czym procedura przystrzeliwania powinna wprowadzać automatyczne poprawki uwzględniające, dla zastosowanych typów celowników i ich nastaw, standardowe odległości przystrzelania broni oraz indywidualne właściwości strzelającego np. jego wzroku; </w:t>
      </w:r>
    </w:p>
    <w:p w14:paraId="315D428E" w14:textId="77777777" w:rsidR="003E65CA" w:rsidRDefault="003E65CA" w:rsidP="003E65CA">
      <w:pPr>
        <w:jc w:val="both"/>
      </w:pPr>
      <w:r>
        <w:t xml:space="preserve">k) posiadać ćwiczenia ze scenariuszami o różnym stopniu trudności, w tym z możliwością zmiany warunków strzelania, w oparciu o wirtualną przestrzeń strzelnicy/placu ćwiczeń/otwartych przestrzeni, a także ćwiczenia sytuacyjne realizowane w oparciu o otwarte przestrzenie np. tereny zielone, tereny miejskie; </w:t>
      </w:r>
    </w:p>
    <w:p w14:paraId="61CF10C9" w14:textId="77777777" w:rsidR="003E65CA" w:rsidRDefault="003E65CA" w:rsidP="003E65CA">
      <w:pPr>
        <w:jc w:val="both"/>
      </w:pPr>
      <w:r>
        <w:t xml:space="preserve">l) umożliwiać opcjonalnie uzupełnienie zestawu ćwiczeń o inne scenariusze przygotowane na bazie wirtualnych przestrzeni, które cechuje zróżnicowane ukształtowanie terenu, poszycie, roślinność, zastosowanie obiektów terenowych, umożliwiać dobór w tworzonych ćwiczeniach pory dnia, warunków oświetleniowych (światło sztuczne, naturalne), warunków atmosferycznych (deszcz, śnieg, mgła) oraz umożliwiać wprowadzanie w tworzonych ćwiczeniach efektów specjalnych takich jak ogień, dym, dźwięki otoczenia; </w:t>
      </w:r>
    </w:p>
    <w:p w14:paraId="5FC3C8A2" w14:textId="77777777" w:rsidR="003E65CA" w:rsidRDefault="003E65CA" w:rsidP="003E65CA">
      <w:pPr>
        <w:jc w:val="both"/>
      </w:pPr>
      <w:r>
        <w:t xml:space="preserve">m) zapewniać zobrazowanie w czasie rzeczywistym wyniku strzelania, podsumowanie/analiza efektu strzelania i archiwizacja wyników szkolenia oraz zarządzania treningiem strzeleckim w trybie instruktora; możliwość odtworzenia przebiegu strzelania w celu omówienia popełnionych błędów; </w:t>
      </w:r>
      <w:r>
        <w:lastRenderedPageBreak/>
        <w:t xml:space="preserve">możliwość tworzenia baz danych strzelających, ewidencję wyników strzelania w całym cyklu szkolenia oraz eksport wyników szkolenia do innych baz danych, np. dziennika ucznia. </w:t>
      </w:r>
    </w:p>
    <w:p w14:paraId="74F4D1FB" w14:textId="77777777" w:rsidR="003E65CA" w:rsidRPr="00531F00" w:rsidRDefault="003E65CA" w:rsidP="003E65CA">
      <w:pPr>
        <w:jc w:val="both"/>
      </w:pPr>
      <w:r w:rsidRPr="00531F00">
        <w:t xml:space="preserve">4) zasada działania systemu powinna opierać się na obserwacji ekranu przez kamerę i detekcji miejsca odbicia światła lasera wyemitowanego z modułu zamontowanego na broni treningowej. Analiza obrazu z kamery przeprowadzana powinna być przez odpowiednie moduły oprogramowania. Każde zarejestrowane przez kamerę trafienie w ekran rozpocznie proces obliczania krzywej balistycznej lotu wirtualnego pocisku (zależnie od rodzaju broni i amunicji) oraz wygenerowanie jej w przestrzeni 3D, a następnie porównanie z celami 3D. Trafienia celu lub brak trafienia (uderzenie wirtualnego pocisku w ziemię) obrazowane powinny być odpowiednio na ekranie, </w:t>
      </w:r>
    </w:p>
    <w:p w14:paraId="6F286FEF" w14:textId="77777777" w:rsidR="003E65CA" w:rsidRDefault="003E65CA" w:rsidP="003E65CA">
      <w:pPr>
        <w:jc w:val="both"/>
      </w:pPr>
      <w:r>
        <w:t xml:space="preserve">5) posiadać doprowadzone zasilanie w energię elektryczną, </w:t>
      </w:r>
    </w:p>
    <w:p w14:paraId="7D5B176F" w14:textId="77777777" w:rsidR="003E65CA" w:rsidRPr="00531F00" w:rsidRDefault="003E65CA" w:rsidP="003E65CA">
      <w:pPr>
        <w:jc w:val="both"/>
      </w:pPr>
      <w:r>
        <w:t>6</w:t>
      </w:r>
      <w:r w:rsidRPr="00377955">
        <w:t xml:space="preserve">) posiadać po 4 laserowe symulatory karabinu i pistoletu (repliki) </w:t>
      </w:r>
      <w:r w:rsidRPr="00531F00">
        <w:t xml:space="preserve">działające w systemie </w:t>
      </w:r>
      <w:proofErr w:type="spellStart"/>
      <w:r w:rsidRPr="00531F00">
        <w:t>blow-back</w:t>
      </w:r>
      <w:proofErr w:type="spellEnd"/>
      <w:r w:rsidRPr="00531F00">
        <w:t xml:space="preserve">, zasilane </w:t>
      </w:r>
      <w:proofErr w:type="spellStart"/>
      <w:r w:rsidRPr="00531F00">
        <w:t>green</w:t>
      </w:r>
      <w:proofErr w:type="spellEnd"/>
      <w:r w:rsidRPr="00531F00">
        <w:t xml:space="preserve">-gaz, </w:t>
      </w:r>
      <w:r w:rsidRPr="00377955">
        <w:t xml:space="preserve">z niezbędnym zestawem startowym materiałów eksploatacyjnych </w:t>
      </w:r>
      <w:r w:rsidRPr="00531F00">
        <w:t xml:space="preserve">(w tym dwoma magazynkami dla każdej sztuki repliki) oraz ładowarką bezprzewodowego modułu laserowego umożliwiająca podłączenie do 8 szt. modułów, repliki broni zasilane </w:t>
      </w:r>
      <w:proofErr w:type="spellStart"/>
      <w:r w:rsidRPr="00531F00">
        <w:t>green</w:t>
      </w:r>
      <w:proofErr w:type="spellEnd"/>
      <w:r w:rsidRPr="00531F00">
        <w:t>-gazem, ruchome elementy replik broni, odzwierciedlające rzeczywiste  działania.</w:t>
      </w:r>
    </w:p>
    <w:p w14:paraId="2A9F0805" w14:textId="77777777" w:rsidR="003E65CA" w:rsidRPr="00531F00" w:rsidRDefault="003E65CA" w:rsidP="003E65CA">
      <w:pPr>
        <w:jc w:val="both"/>
      </w:pPr>
      <w:r w:rsidRPr="00531F00">
        <w:t xml:space="preserve">7) posiadać moduł </w:t>
      </w:r>
      <w:r w:rsidRPr="00DF5541">
        <w:t xml:space="preserve">projekcji z jednym kablem zasilającym składający się z min. obudowy montażowo-transportowej, w której konstrukcyjnie rozmieszczono </w:t>
      </w:r>
      <w:r w:rsidRPr="00531F00">
        <w:t>zestaw mikrokomputerow</w:t>
      </w:r>
      <w:r>
        <w:t>y</w:t>
      </w:r>
      <w:r w:rsidRPr="00531F00">
        <w:t xml:space="preserve"> PC ze specjalistycznym oprogramowaniem, projektor, kamer</w:t>
      </w:r>
      <w:r>
        <w:t>ę</w:t>
      </w:r>
      <w:r w:rsidRPr="00531F00">
        <w:t xml:space="preserve">, </w:t>
      </w:r>
      <w:r>
        <w:t>zestaw audio (</w:t>
      </w:r>
      <w:r w:rsidRPr="00531F00">
        <w:t>głośnik</w:t>
      </w:r>
      <w:r>
        <w:t xml:space="preserve"> 15W)</w:t>
      </w:r>
      <w:r w:rsidRPr="00531F00">
        <w:t xml:space="preserve">, </w:t>
      </w:r>
      <w:bookmarkStart w:id="0" w:name="_Hlk140844945"/>
      <w:r w:rsidRPr="00531F00">
        <w:t>punkt dostępow</w:t>
      </w:r>
      <w:r>
        <w:t>y</w:t>
      </w:r>
      <w:bookmarkEnd w:id="0"/>
      <w:r w:rsidRPr="00531F00">
        <w:t xml:space="preserve"> Wi-Fi oraz </w:t>
      </w:r>
      <w:r w:rsidRPr="00891ACE">
        <w:t xml:space="preserve">punkt dostępowy </w:t>
      </w:r>
      <w:r w:rsidRPr="00531F00">
        <w:t xml:space="preserve">Bluetooth, </w:t>
      </w:r>
    </w:p>
    <w:p w14:paraId="320363AF" w14:textId="77777777" w:rsidR="003E65CA" w:rsidRPr="00531F00" w:rsidRDefault="003E65CA" w:rsidP="003E65CA">
      <w:pPr>
        <w:jc w:val="both"/>
      </w:pPr>
      <w:r w:rsidRPr="00531F00">
        <w:t xml:space="preserve">8) posiadać klawiaturę bezprzewodową z gładzikiem, tablet z ładowarką i specjalistycznym oprogramowaniem oraz drukarkę, </w:t>
      </w:r>
    </w:p>
    <w:p w14:paraId="47140F6F" w14:textId="77777777" w:rsidR="003E65CA" w:rsidRDefault="003E65CA" w:rsidP="003E65CA">
      <w:pPr>
        <w:jc w:val="both"/>
      </w:pPr>
      <w:r w:rsidRPr="00531F00">
        <w:t xml:space="preserve">9) posiadać opakowania transportowe, pasy nośne do karabinów, kabury do pistoletów na sprzęt opisany w punktach od 6) do 8), </w:t>
      </w:r>
    </w:p>
    <w:p w14:paraId="67A0ED83" w14:textId="77777777" w:rsidR="003E65CA" w:rsidRPr="00531F00" w:rsidRDefault="003E65CA" w:rsidP="003E65CA">
      <w:pPr>
        <w:jc w:val="both"/>
      </w:pPr>
      <w:r>
        <w:t>10) posiadać możliwość sterowania menu systemu modułem laserowym broni samodzielnie przez strzelającego, z pominięciem instruktora</w:t>
      </w:r>
    </w:p>
    <w:p w14:paraId="23C4B2C7" w14:textId="2C3F5B41" w:rsidR="003E65CA" w:rsidRPr="00531F00" w:rsidRDefault="003E65CA" w:rsidP="003E65CA">
      <w:pPr>
        <w:jc w:val="both"/>
      </w:pPr>
      <w:r w:rsidRPr="00531F00">
        <w:t>1</w:t>
      </w:r>
      <w:r>
        <w:t>1</w:t>
      </w:r>
      <w:r w:rsidRPr="00531F00">
        <w:t>) posiadać  min. 24-miesięczną gwarancję na wszystkie elementy,</w:t>
      </w:r>
    </w:p>
    <w:p w14:paraId="4C0B3D41" w14:textId="77777777" w:rsidR="003E65CA" w:rsidRPr="003E65CA" w:rsidRDefault="003E65CA" w:rsidP="003E65CA">
      <w:pPr>
        <w:jc w:val="both"/>
        <w:rPr>
          <w:b/>
          <w:bCs/>
        </w:rPr>
      </w:pPr>
      <w:r w:rsidRPr="003E65CA">
        <w:rPr>
          <w:b/>
          <w:bCs/>
        </w:rPr>
        <w:t>Szczegółowe parametry wyposażenia:</w:t>
      </w:r>
    </w:p>
    <w:p w14:paraId="770A8E6D" w14:textId="77777777" w:rsidR="003E65CA" w:rsidRDefault="003E65CA" w:rsidP="003E65CA">
      <w:pPr>
        <w:pStyle w:val="Akapitzlist"/>
        <w:numPr>
          <w:ilvl w:val="0"/>
          <w:numId w:val="14"/>
        </w:numPr>
        <w:jc w:val="both"/>
      </w:pPr>
      <w:r w:rsidRPr="00531F00">
        <w:t xml:space="preserve">moduł projekcji z kablem zasilającym w tym: obudowa montażowo-transportowa modułu projekcji – wymiary 40x40x40 cm, zestaw mikrokomputerowy PC – procesor min </w:t>
      </w:r>
      <w:proofErr w:type="spellStart"/>
      <w:r w:rsidRPr="00531F00">
        <w:t>intel</w:t>
      </w:r>
      <w:proofErr w:type="spellEnd"/>
      <w:r w:rsidRPr="00531F00">
        <w:t xml:space="preserve"> </w:t>
      </w:r>
      <w:proofErr w:type="spellStart"/>
      <w:r w:rsidRPr="00531F00">
        <w:t>core</w:t>
      </w:r>
      <w:proofErr w:type="spellEnd"/>
      <w:r w:rsidRPr="00531F00">
        <w:t xml:space="preserve"> i7 lub równoważny, min. 32 GB RAM, dysk twardy min. 512 GB SSD,</w:t>
      </w:r>
    </w:p>
    <w:p w14:paraId="51AEE4C4" w14:textId="77777777" w:rsidR="003E65CA" w:rsidRDefault="003E65CA" w:rsidP="003E65CA">
      <w:pPr>
        <w:pStyle w:val="Akapitzlist"/>
        <w:numPr>
          <w:ilvl w:val="0"/>
          <w:numId w:val="14"/>
        </w:numPr>
        <w:jc w:val="both"/>
      </w:pPr>
      <w:r w:rsidRPr="00531F00">
        <w:t xml:space="preserve">projektor: rozdzielczość wyświetlania min. Full HD 1080p, jasność min. 4000 ANSI lumenów, możliwość podłączenia USB oraz wyświetlenia prezentacji bez użycia komputera, system projekcji DLP, współczynnik kontrastu min. 16000:1, współczynnik wyświetlania 16:9, żywotność lampy w trybie normalnym min. 4000 godzin, rozmiary obrazu (przekątna): 30-300 cali, złącza: VGA, HDMI, USB A-2 szt., wejście i wyjście audi Mini </w:t>
      </w:r>
      <w:proofErr w:type="spellStart"/>
      <w:r w:rsidRPr="00531F00">
        <w:t>jack</w:t>
      </w:r>
      <w:proofErr w:type="spellEnd"/>
      <w:r w:rsidRPr="00531F00">
        <w:t xml:space="preserve">, LAN RJ45, RS32, </w:t>
      </w:r>
      <w:r w:rsidRPr="00531F00">
        <w:lastRenderedPageBreak/>
        <w:t>kompatybilność z HDTV – 480i, 480p, 576i, 576p, 720p, 1080i, 1080p, kompatybilność wideo: NTSC, PAL, SECAM</w:t>
      </w:r>
      <w:r>
        <w:t>,</w:t>
      </w:r>
    </w:p>
    <w:p w14:paraId="7A388A19" w14:textId="77777777" w:rsidR="003E65CA" w:rsidRDefault="003E65CA" w:rsidP="003E65CA">
      <w:pPr>
        <w:pStyle w:val="Akapitzlist"/>
        <w:numPr>
          <w:ilvl w:val="0"/>
          <w:numId w:val="14"/>
        </w:numPr>
        <w:jc w:val="both"/>
      </w:pPr>
      <w:r w:rsidRPr="00531F00">
        <w:t>kamera z przetwornikiem CMOS e2V, min. 60kl./sekundę w rozdzielczości 2.0 MP, format czujnika: 1/1.8, rozmiar czujnika 7,2 mm x 5,4 mm, rozdzielczość min. 1600 x 1200 pikseli, rozmiar piksela (</w:t>
      </w:r>
      <w:proofErr w:type="spellStart"/>
      <w:r w:rsidRPr="00531F00">
        <w:t>HxV</w:t>
      </w:r>
      <w:proofErr w:type="spellEnd"/>
      <w:r w:rsidRPr="00531F00">
        <w:t>) – 4,5 µm x 4,5 µm, interfejs: USB 3.0, synchronizacja: wyzwalacz sprzętowy i programowy, kontrola ekspozycji – programowalny za pomocą API kamery</w:t>
      </w:r>
    </w:p>
    <w:p w14:paraId="0E356B11" w14:textId="77777777" w:rsidR="003E65CA" w:rsidRDefault="003E65CA" w:rsidP="003E65CA">
      <w:pPr>
        <w:pStyle w:val="Akapitzlist"/>
        <w:numPr>
          <w:ilvl w:val="0"/>
          <w:numId w:val="14"/>
        </w:numPr>
        <w:jc w:val="both"/>
      </w:pPr>
      <w:r w:rsidRPr="00531F00">
        <w:t xml:space="preserve"> głośnik: moc znamionowa – 15W, pasmo przenoszenia 100Hz – 12 KHz, skuteczność 88db, metalowa maskownica, średnica montażowa: 120 mm, wymiar głośnika 150 mm,</w:t>
      </w:r>
    </w:p>
    <w:p w14:paraId="766C04EA" w14:textId="77777777" w:rsidR="003E65CA" w:rsidRDefault="003E65CA" w:rsidP="003E65CA">
      <w:pPr>
        <w:pStyle w:val="Akapitzlist"/>
        <w:numPr>
          <w:ilvl w:val="0"/>
          <w:numId w:val="14"/>
        </w:numPr>
        <w:jc w:val="both"/>
      </w:pPr>
      <w:r w:rsidRPr="00531F00">
        <w:t xml:space="preserve"> tablet z ładowarką</w:t>
      </w:r>
      <w:r>
        <w:t xml:space="preserve"> bez możliwości użytkowania poza systemem</w:t>
      </w:r>
      <w:r w:rsidRPr="00531F00">
        <w:t>: rozdzielczość ekranu Full HD, przekątna ekranu min 10,3 cala, min. 4GB RAM, min. 128 GB ROM, Wi-Fi,</w:t>
      </w:r>
    </w:p>
    <w:p w14:paraId="31E5FFF3" w14:textId="1D0F7E46" w:rsidR="003E65CA" w:rsidRPr="00531F00" w:rsidRDefault="003E65CA" w:rsidP="003E65CA">
      <w:pPr>
        <w:pStyle w:val="Akapitzlist"/>
        <w:numPr>
          <w:ilvl w:val="0"/>
          <w:numId w:val="14"/>
        </w:numPr>
        <w:jc w:val="both"/>
      </w:pPr>
      <w:r w:rsidRPr="00531F00">
        <w:t xml:space="preserve">drukarka laserowa monochromatyczna: obsługiwany typ nośnika – papier zwykły, etykiety, koperty, obsługiwane formaty nośników: A6, A5, A4, formaty niestandardowe, podajnik papieru – 150 arkuszy, rodzaje podajników papieru – tacka, odbiornik papieru: 100 arkuszy, szybkość druku w mono: 18 str. na minutę, minimalna rozdzielczość druku – 600 x 600 </w:t>
      </w:r>
      <w:proofErr w:type="spellStart"/>
      <w:r w:rsidRPr="00531F00">
        <w:t>dpi</w:t>
      </w:r>
      <w:proofErr w:type="spellEnd"/>
      <w:r w:rsidRPr="00531F00">
        <w:t xml:space="preserve">, miesięczne obciążenie – min. 8000 stron/miesiąc, maksymalna gramatura papieru – 120 g/m2, interfejsy: USB, Wi-Fi, </w:t>
      </w:r>
      <w:proofErr w:type="spellStart"/>
      <w:r w:rsidRPr="00531F00">
        <w:t>AirPrint</w:t>
      </w:r>
      <w:proofErr w:type="spellEnd"/>
    </w:p>
    <w:p w14:paraId="07ADBE29" w14:textId="1F68C101" w:rsidR="003E65CA" w:rsidRPr="00531F00" w:rsidRDefault="003E65CA" w:rsidP="003E65CA">
      <w:pPr>
        <w:jc w:val="both"/>
      </w:pPr>
      <w:r w:rsidRPr="00531F00">
        <w:t>Wykonawca</w:t>
      </w:r>
      <w:r w:rsidR="00394262">
        <w:t xml:space="preserve"> w ramach zamówienia ma zapewnić </w:t>
      </w:r>
      <w:r w:rsidRPr="00531F00">
        <w:t xml:space="preserve"> przeszkoleni</w:t>
      </w:r>
      <w:r w:rsidR="00394262">
        <w:t>e</w:t>
      </w:r>
      <w:r w:rsidRPr="00531F00">
        <w:t xml:space="preserve"> wyznaczonych przez Szkołę osób w zakresie bezpiecznego i właściwego użytkowania dostarczonego systemu, w tym zapoznania ze wszystkim funkcjami i mechanizmami, kalibracją, serwisem i konserwacją urządzeń – w taki sposób, aby osoby te mogły samodzielne prowadzić zajęcia z wykorzystaniem dostarczanego sprzętu/systemu.</w:t>
      </w:r>
      <w:r w:rsidR="00394262">
        <w:t xml:space="preserve"> Przeszkolenie ma zakończyć się wydaniem zaświadczenia o przeszkoleniu z wynikiem pozytywnym.</w:t>
      </w:r>
    </w:p>
    <w:p w14:paraId="3F76B49A" w14:textId="77777777" w:rsidR="009951C8" w:rsidRPr="009951C8" w:rsidRDefault="009951C8" w:rsidP="009951C8">
      <w:pPr>
        <w:autoSpaceDE w:val="0"/>
        <w:autoSpaceDN w:val="0"/>
        <w:adjustRightInd w:val="0"/>
        <w:spacing w:after="0"/>
        <w:ind w:left="426"/>
        <w:jc w:val="both"/>
        <w:rPr>
          <w:rFonts w:asciiTheme="minorHAnsi" w:eastAsia="TimesNewRomanPSMT" w:hAnsiTheme="minorHAnsi" w:cstheme="minorHAnsi"/>
        </w:rPr>
      </w:pPr>
    </w:p>
    <w:p w14:paraId="4415E9F9" w14:textId="0B0449A7" w:rsidR="00443ABC" w:rsidRPr="009951C8" w:rsidRDefault="00443ABC" w:rsidP="009951C8">
      <w:pPr>
        <w:numPr>
          <w:ilvl w:val="0"/>
          <w:numId w:val="12"/>
        </w:numPr>
        <w:autoSpaceDE w:val="0"/>
        <w:autoSpaceDN w:val="0"/>
        <w:adjustRightInd w:val="0"/>
        <w:spacing w:after="0"/>
        <w:ind w:left="426"/>
        <w:jc w:val="both"/>
        <w:rPr>
          <w:rFonts w:asciiTheme="minorHAnsi" w:eastAsia="TimesNewRomanPSMT" w:hAnsiTheme="minorHAnsi" w:cstheme="minorHAnsi"/>
        </w:rPr>
      </w:pPr>
      <w:r w:rsidRPr="009951C8">
        <w:rPr>
          <w:rFonts w:asciiTheme="minorHAnsi" w:hAnsiTheme="minorHAnsi" w:cstheme="minorHAnsi"/>
        </w:rPr>
        <w:t>Realizacja odbywać się będzie</w:t>
      </w:r>
      <w:r w:rsidRPr="009951C8">
        <w:rPr>
          <w:rFonts w:asciiTheme="minorHAnsi" w:hAnsiTheme="minorHAnsi" w:cstheme="minorHAnsi"/>
          <w:i/>
        </w:rPr>
        <w:t xml:space="preserve"> </w:t>
      </w:r>
      <w:r w:rsidRPr="009951C8">
        <w:rPr>
          <w:rFonts w:asciiTheme="minorHAnsi" w:hAnsiTheme="minorHAnsi" w:cstheme="minorHAnsi"/>
        </w:rPr>
        <w:t xml:space="preserve">w Pińczowie przy ul. </w:t>
      </w:r>
      <w:r w:rsidR="009951C8">
        <w:rPr>
          <w:rFonts w:asciiTheme="minorHAnsi" w:hAnsiTheme="minorHAnsi" w:cstheme="minorHAnsi"/>
        </w:rPr>
        <w:t>Spółdzielczej 6- Zespół Szkół Zawodowych – budynek warsztatowy</w:t>
      </w:r>
      <w:r w:rsidRPr="009951C8">
        <w:rPr>
          <w:rFonts w:asciiTheme="minorHAnsi" w:hAnsiTheme="minorHAnsi" w:cstheme="minorHAnsi"/>
        </w:rPr>
        <w:t>; 28- 400 Pińczów.</w:t>
      </w:r>
    </w:p>
    <w:p w14:paraId="17BDC0EA" w14:textId="77777777" w:rsidR="00443ABC" w:rsidRPr="00443ABC" w:rsidRDefault="00443ABC" w:rsidP="00443ABC">
      <w:pPr>
        <w:pStyle w:val="Standard"/>
        <w:tabs>
          <w:tab w:val="left" w:pos="851"/>
          <w:tab w:val="left" w:pos="1134"/>
        </w:tabs>
        <w:autoSpaceDE w:val="0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659E811C" w14:textId="77777777" w:rsidR="00443ABC" w:rsidRPr="00443ABC" w:rsidRDefault="00443ABC" w:rsidP="00443ABC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443ABC">
        <w:rPr>
          <w:rFonts w:asciiTheme="minorHAnsi" w:hAnsiTheme="minorHAnsi" w:cstheme="minorHAnsi"/>
          <w:b/>
          <w:sz w:val="22"/>
          <w:szCs w:val="22"/>
          <w:lang w:eastAsia="x-none"/>
        </w:rPr>
        <w:t xml:space="preserve">TERMIN REALIZACJI ZMÓWIENIA </w:t>
      </w:r>
    </w:p>
    <w:p w14:paraId="0CCC008B" w14:textId="77777777" w:rsidR="00443ABC" w:rsidRPr="00443ABC" w:rsidRDefault="00443ABC" w:rsidP="00443ABC">
      <w:pPr>
        <w:ind w:left="567" w:hanging="425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Zamawiający ustala następujące terminy realizacji przedsięwzięcia:</w:t>
      </w:r>
    </w:p>
    <w:p w14:paraId="093D8128" w14:textId="58D8FDC9" w:rsidR="00443ABC" w:rsidRPr="00443ABC" w:rsidRDefault="00443ABC" w:rsidP="00443ABC">
      <w:pPr>
        <w:pStyle w:val="Standard"/>
        <w:numPr>
          <w:ilvl w:val="0"/>
          <w:numId w:val="5"/>
        </w:numPr>
        <w:spacing w:line="276" w:lineRule="auto"/>
        <w:ind w:left="567" w:hanging="425"/>
        <w:jc w:val="both"/>
        <w:rPr>
          <w:rFonts w:asciiTheme="minorHAnsi" w:eastAsia="TimesNewRomanPSMT" w:hAnsiTheme="minorHAnsi" w:cstheme="minorHAnsi"/>
          <w:sz w:val="22"/>
          <w:szCs w:val="22"/>
        </w:rPr>
      </w:pPr>
      <w:r w:rsidRPr="00443ABC">
        <w:rPr>
          <w:rFonts w:asciiTheme="minorHAnsi" w:eastAsia="TimesNewRomanPSMT" w:hAnsiTheme="minorHAnsi" w:cstheme="minorHAnsi"/>
          <w:b/>
          <w:sz w:val="22"/>
          <w:szCs w:val="22"/>
        </w:rPr>
        <w:t xml:space="preserve">termin rozpoczęcia </w:t>
      </w:r>
      <w:r w:rsidRPr="00443ABC">
        <w:rPr>
          <w:rFonts w:asciiTheme="minorHAnsi" w:eastAsia="TimesNewRomanPSMT" w:hAnsiTheme="minorHAnsi" w:cstheme="minorHAnsi"/>
          <w:sz w:val="22"/>
          <w:szCs w:val="22"/>
        </w:rPr>
        <w:t xml:space="preserve">realizacji przedmiotu zamówienia – </w:t>
      </w:r>
      <w:r w:rsidRPr="00443ABC">
        <w:rPr>
          <w:rFonts w:asciiTheme="minorHAnsi" w:eastAsia="TimesNewRomanPSMT" w:hAnsiTheme="minorHAnsi" w:cstheme="minorHAnsi"/>
          <w:b/>
          <w:sz w:val="22"/>
          <w:szCs w:val="22"/>
        </w:rPr>
        <w:t>od dnia podpisania umowy</w:t>
      </w:r>
    </w:p>
    <w:p w14:paraId="21468054" w14:textId="21C23AC3" w:rsidR="00443ABC" w:rsidRPr="00511415" w:rsidRDefault="00443ABC" w:rsidP="00052290">
      <w:pPr>
        <w:pStyle w:val="Standard"/>
        <w:numPr>
          <w:ilvl w:val="0"/>
          <w:numId w:val="5"/>
        </w:numPr>
        <w:spacing w:line="276" w:lineRule="auto"/>
        <w:ind w:left="567" w:hanging="425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511415">
        <w:rPr>
          <w:rFonts w:asciiTheme="minorHAnsi" w:eastAsia="TimesNewRomanPSMT" w:hAnsiTheme="minorHAnsi" w:cstheme="minorHAnsi"/>
          <w:b/>
          <w:sz w:val="22"/>
          <w:szCs w:val="22"/>
        </w:rPr>
        <w:t>zakończenia całości</w:t>
      </w:r>
      <w:r w:rsidRPr="00511415">
        <w:rPr>
          <w:rFonts w:asciiTheme="minorHAnsi" w:eastAsia="TimesNewRomanPSMT" w:hAnsiTheme="minorHAnsi" w:cstheme="minorHAnsi"/>
          <w:sz w:val="22"/>
          <w:szCs w:val="22"/>
        </w:rPr>
        <w:t xml:space="preserve"> realizacji umowy w terminie </w:t>
      </w:r>
      <w:r w:rsidR="009951C8" w:rsidRPr="00511415">
        <w:rPr>
          <w:rFonts w:asciiTheme="minorHAnsi" w:eastAsia="TimesNewRomanPSMT" w:hAnsiTheme="minorHAnsi" w:cstheme="minorHAnsi"/>
          <w:b/>
          <w:bCs/>
          <w:sz w:val="22"/>
          <w:szCs w:val="22"/>
        </w:rPr>
        <w:t>do 1</w:t>
      </w:r>
      <w:r w:rsidR="00394262">
        <w:rPr>
          <w:rFonts w:asciiTheme="minorHAnsi" w:eastAsia="TimesNewRomanPSMT" w:hAnsiTheme="minorHAnsi" w:cstheme="minorHAnsi"/>
          <w:b/>
          <w:bCs/>
          <w:sz w:val="22"/>
          <w:szCs w:val="22"/>
        </w:rPr>
        <w:t>0</w:t>
      </w:r>
      <w:r w:rsidR="009951C8" w:rsidRPr="00511415">
        <w:rPr>
          <w:rFonts w:asciiTheme="minorHAnsi" w:eastAsia="TimesNewRomanPSMT" w:hAnsiTheme="minorHAnsi" w:cstheme="minorHAnsi"/>
          <w:b/>
          <w:bCs/>
          <w:sz w:val="22"/>
          <w:szCs w:val="22"/>
        </w:rPr>
        <w:t xml:space="preserve"> października 2023 roku</w:t>
      </w:r>
      <w:r w:rsidRPr="00511415">
        <w:rPr>
          <w:rFonts w:asciiTheme="minorHAnsi" w:eastAsia="TimesNewRomanPSMT" w:hAnsiTheme="minorHAnsi" w:cstheme="minorHAnsi"/>
          <w:b/>
          <w:bCs/>
          <w:sz w:val="22"/>
          <w:szCs w:val="22"/>
        </w:rPr>
        <w:t xml:space="preserve"> </w:t>
      </w:r>
    </w:p>
    <w:p w14:paraId="65B8F167" w14:textId="77777777" w:rsidR="00443ABC" w:rsidRPr="00443ABC" w:rsidRDefault="00443ABC" w:rsidP="00443ABC">
      <w:pPr>
        <w:pStyle w:val="Standard"/>
        <w:ind w:left="1134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6F3719EB" w14:textId="77777777" w:rsidR="00511415" w:rsidRPr="00511415" w:rsidRDefault="00443ABC" w:rsidP="00511415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511415">
        <w:rPr>
          <w:rFonts w:asciiTheme="minorHAnsi" w:hAnsiTheme="minorHAnsi" w:cstheme="minorHAnsi"/>
          <w:b/>
          <w:bCs/>
          <w:sz w:val="22"/>
          <w:szCs w:val="22"/>
        </w:rPr>
        <w:t>WARUNKI UDZIAŁU W POSTĘPOWANIU</w:t>
      </w:r>
    </w:p>
    <w:p w14:paraId="48A2AB14" w14:textId="77777777" w:rsidR="00511415" w:rsidRPr="00511415" w:rsidRDefault="00511415" w:rsidP="00511415">
      <w:pPr>
        <w:pStyle w:val="Tekstpodstawowy"/>
        <w:spacing w:line="276" w:lineRule="auto"/>
        <w:ind w:left="851"/>
        <w:rPr>
          <w:rFonts w:asciiTheme="minorHAnsi" w:hAnsiTheme="minorHAnsi" w:cstheme="minorHAnsi"/>
          <w:b/>
          <w:bCs/>
          <w:caps/>
          <w:sz w:val="22"/>
          <w:szCs w:val="22"/>
        </w:rPr>
      </w:pPr>
    </w:p>
    <w:p w14:paraId="614C5181" w14:textId="2FEA3FE9" w:rsidR="00443ABC" w:rsidRPr="00511415" w:rsidRDefault="00443ABC" w:rsidP="00511415">
      <w:pPr>
        <w:pStyle w:val="Tekstpodstawowy"/>
        <w:spacing w:line="276" w:lineRule="auto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511415">
        <w:rPr>
          <w:rFonts w:asciiTheme="minorHAnsi" w:hAnsiTheme="minorHAnsi" w:cstheme="minorHAnsi"/>
          <w:b/>
          <w:sz w:val="22"/>
          <w:szCs w:val="22"/>
        </w:rPr>
        <w:t>Zamawiający wymaga:</w:t>
      </w:r>
    </w:p>
    <w:p w14:paraId="47DFB3D5" w14:textId="04DE8FD5" w:rsidR="00443ABC" w:rsidRPr="00394262" w:rsidRDefault="00443ABC" w:rsidP="00443ABC">
      <w:pPr>
        <w:pStyle w:val="Akapitzlist"/>
        <w:numPr>
          <w:ilvl w:val="0"/>
          <w:numId w:val="4"/>
        </w:numPr>
        <w:tabs>
          <w:tab w:val="left" w:pos="0"/>
        </w:tabs>
        <w:spacing w:before="100" w:after="100"/>
        <w:jc w:val="both"/>
        <w:rPr>
          <w:rFonts w:asciiTheme="minorHAnsi" w:hAnsiTheme="minorHAnsi" w:cstheme="minorHAnsi"/>
          <w:b/>
        </w:rPr>
      </w:pPr>
      <w:r w:rsidRPr="00511415">
        <w:rPr>
          <w:rFonts w:asciiTheme="minorHAnsi" w:hAnsiTheme="minorHAnsi" w:cstheme="minorHAnsi"/>
          <w:b/>
        </w:rPr>
        <w:t xml:space="preserve">złożenia oferty </w:t>
      </w:r>
      <w:r w:rsidRPr="00511415">
        <w:rPr>
          <w:rFonts w:asciiTheme="minorHAnsi" w:hAnsiTheme="minorHAnsi" w:cstheme="minorHAnsi"/>
          <w:bCs/>
          <w:i/>
          <w:iCs/>
        </w:rPr>
        <w:t>wg załączonego wzoru</w:t>
      </w:r>
      <w:r w:rsidR="00511415" w:rsidRPr="00511415">
        <w:rPr>
          <w:rFonts w:asciiTheme="minorHAnsi" w:hAnsiTheme="minorHAnsi" w:cstheme="minorHAnsi"/>
          <w:bCs/>
          <w:i/>
          <w:iCs/>
        </w:rPr>
        <w:t xml:space="preserve"> – załącznik nr </w:t>
      </w:r>
      <w:r w:rsidR="00B70153">
        <w:rPr>
          <w:rFonts w:asciiTheme="minorHAnsi" w:hAnsiTheme="minorHAnsi" w:cstheme="minorHAnsi"/>
          <w:bCs/>
          <w:i/>
          <w:iCs/>
        </w:rPr>
        <w:t>1</w:t>
      </w:r>
    </w:p>
    <w:p w14:paraId="12D166D4" w14:textId="785892BF" w:rsidR="00394262" w:rsidRPr="00531F00" w:rsidRDefault="00394262" w:rsidP="00394262">
      <w:pPr>
        <w:pStyle w:val="Akapitzlist"/>
        <w:numPr>
          <w:ilvl w:val="0"/>
          <w:numId w:val="4"/>
        </w:numPr>
        <w:jc w:val="both"/>
      </w:pPr>
      <w:r w:rsidRPr="00394262">
        <w:rPr>
          <w:b/>
          <w:bCs/>
        </w:rPr>
        <w:t>złożenia</w:t>
      </w:r>
      <w:r>
        <w:t xml:space="preserve"> wraz z ofertą </w:t>
      </w:r>
      <w:r w:rsidRPr="00394262">
        <w:rPr>
          <w:b/>
          <w:bCs/>
        </w:rPr>
        <w:t>referencj</w:t>
      </w:r>
      <w:r w:rsidRPr="00394262">
        <w:rPr>
          <w:b/>
          <w:bCs/>
        </w:rPr>
        <w:t>i</w:t>
      </w:r>
      <w:r w:rsidRPr="00394262">
        <w:rPr>
          <w:b/>
          <w:bCs/>
        </w:rPr>
        <w:t xml:space="preserve"> </w:t>
      </w:r>
      <w:r>
        <w:rPr>
          <w:b/>
          <w:bCs/>
        </w:rPr>
        <w:t xml:space="preserve">bądź innych dokumentów polecających i potwierdzających wykonanie </w:t>
      </w:r>
      <w:r w:rsidRPr="00531F00">
        <w:t xml:space="preserve">dostaw z ostatnich trzech lat co najmniej </w:t>
      </w:r>
      <w:r>
        <w:t xml:space="preserve">5 </w:t>
      </w:r>
      <w:r w:rsidRPr="00531F00">
        <w:t>systemów wirtualnych strzelnic spełniających wymagania konkursów "Strzelnica w powiecie”</w:t>
      </w:r>
      <w:r>
        <w:t>.</w:t>
      </w:r>
    </w:p>
    <w:p w14:paraId="619E5936" w14:textId="77777777" w:rsidR="00394262" w:rsidRPr="00511415" w:rsidRDefault="00394262" w:rsidP="00394262">
      <w:pPr>
        <w:pStyle w:val="Akapitzlist"/>
        <w:tabs>
          <w:tab w:val="left" w:pos="0"/>
        </w:tabs>
        <w:spacing w:before="100" w:after="100"/>
        <w:ind w:left="360"/>
        <w:jc w:val="both"/>
        <w:rPr>
          <w:rFonts w:asciiTheme="minorHAnsi" w:hAnsiTheme="minorHAnsi" w:cstheme="minorHAnsi"/>
          <w:b/>
        </w:rPr>
      </w:pPr>
    </w:p>
    <w:p w14:paraId="18F9C3FE" w14:textId="77777777" w:rsidR="00443ABC" w:rsidRPr="00443ABC" w:rsidRDefault="00443ABC" w:rsidP="00443ABC">
      <w:pPr>
        <w:suppressAutoHyphens/>
        <w:jc w:val="both"/>
        <w:rPr>
          <w:rFonts w:asciiTheme="minorHAnsi" w:hAnsiTheme="minorHAnsi" w:cstheme="minorHAnsi"/>
          <w:u w:val="single"/>
        </w:rPr>
      </w:pPr>
    </w:p>
    <w:p w14:paraId="40E0AB75" w14:textId="77777777" w:rsidR="00443ABC" w:rsidRPr="00443ABC" w:rsidRDefault="00443ABC" w:rsidP="00443ABC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443ABC">
        <w:rPr>
          <w:rFonts w:asciiTheme="minorHAnsi" w:hAnsiTheme="minorHAnsi" w:cstheme="minorHAnsi"/>
          <w:b/>
          <w:sz w:val="22"/>
          <w:szCs w:val="22"/>
        </w:rPr>
        <w:lastRenderedPageBreak/>
        <w:t>SPOSÓB POROZUMIEWANIA SIĘ Z ZAMAWIAJĄCYM.</w:t>
      </w:r>
    </w:p>
    <w:p w14:paraId="061E8C96" w14:textId="77777777" w:rsidR="00443ABC" w:rsidRPr="00443ABC" w:rsidRDefault="00443ABC" w:rsidP="00443ABC">
      <w:pPr>
        <w:pStyle w:val="Akapitzlist"/>
        <w:numPr>
          <w:ilvl w:val="0"/>
          <w:numId w:val="6"/>
        </w:numPr>
        <w:suppressAutoHyphens/>
        <w:spacing w:after="0"/>
        <w:ind w:left="426" w:hanging="426"/>
        <w:contextualSpacing w:val="0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Niniejsze postępowanie prowadzi się z zachowaniem formy pisemnej, w języku polskim.</w:t>
      </w:r>
    </w:p>
    <w:p w14:paraId="5D040B3E" w14:textId="654CA539" w:rsidR="00443ABC" w:rsidRPr="00443ABC" w:rsidRDefault="00443ABC" w:rsidP="00443ABC">
      <w:pPr>
        <w:pStyle w:val="Akapitzlist"/>
        <w:numPr>
          <w:ilvl w:val="0"/>
          <w:numId w:val="6"/>
        </w:numPr>
        <w:tabs>
          <w:tab w:val="left" w:pos="567"/>
        </w:tabs>
        <w:suppressAutoHyphens/>
        <w:spacing w:after="0"/>
        <w:ind w:left="426" w:hanging="426"/>
        <w:contextualSpacing w:val="0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  <w:bCs/>
        </w:rPr>
        <w:t>O</w:t>
      </w:r>
      <w:r w:rsidRPr="00443ABC">
        <w:rPr>
          <w:rFonts w:asciiTheme="minorHAnsi" w:hAnsiTheme="minorHAnsi" w:cstheme="minorHAnsi"/>
        </w:rPr>
        <w:t xml:space="preserve">sobą uprawnioną do porozumiewania się z Wykonawcami jest pracownik Zamawiającego: </w:t>
      </w:r>
      <w:r w:rsidR="00511415">
        <w:rPr>
          <w:rFonts w:asciiTheme="minorHAnsi" w:hAnsiTheme="minorHAnsi" w:cstheme="minorHAnsi"/>
          <w:b/>
        </w:rPr>
        <w:t>Monika Strojna</w:t>
      </w:r>
      <w:r w:rsidRPr="00443ABC">
        <w:rPr>
          <w:rFonts w:asciiTheme="minorHAnsi" w:hAnsiTheme="minorHAnsi" w:cstheme="minorHAnsi"/>
          <w:b/>
        </w:rPr>
        <w:t xml:space="preserve">, e-mail: </w:t>
      </w:r>
      <w:hyperlink r:id="rId12" w:history="1">
        <w:r w:rsidR="00511415" w:rsidRPr="00D979C0">
          <w:rPr>
            <w:rStyle w:val="Hipercze"/>
            <w:rFonts w:asciiTheme="minorHAnsi" w:hAnsiTheme="minorHAnsi" w:cstheme="minorHAnsi"/>
            <w:b/>
          </w:rPr>
          <w:t>inwestycje@pinczow.pl</w:t>
        </w:r>
      </w:hyperlink>
      <w:r w:rsidRPr="00443ABC">
        <w:rPr>
          <w:rFonts w:asciiTheme="minorHAnsi" w:hAnsiTheme="minorHAnsi" w:cstheme="minorHAnsi"/>
          <w:b/>
        </w:rPr>
        <w:t>.</w:t>
      </w:r>
    </w:p>
    <w:p w14:paraId="7F301E90" w14:textId="77777777" w:rsidR="00443ABC" w:rsidRPr="00443ABC" w:rsidRDefault="00443ABC" w:rsidP="00443ABC">
      <w:pPr>
        <w:suppressAutoHyphens/>
        <w:jc w:val="both"/>
        <w:rPr>
          <w:rFonts w:asciiTheme="minorHAnsi" w:hAnsiTheme="minorHAnsi" w:cstheme="minorHAnsi"/>
        </w:rPr>
      </w:pPr>
    </w:p>
    <w:p w14:paraId="741180BB" w14:textId="77777777" w:rsidR="00443ABC" w:rsidRPr="00443ABC" w:rsidRDefault="00443ABC" w:rsidP="00443ABC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443ABC">
        <w:rPr>
          <w:rFonts w:asciiTheme="minorHAnsi" w:hAnsiTheme="minorHAnsi" w:cstheme="minorHAnsi"/>
          <w:b/>
          <w:sz w:val="22"/>
          <w:szCs w:val="22"/>
          <w:lang w:eastAsia="x-none"/>
        </w:rPr>
        <w:t>SPOSÓB OBLICZANIA CENY OFERTOWEJ</w:t>
      </w:r>
    </w:p>
    <w:p w14:paraId="5E84810A" w14:textId="77777777" w:rsidR="00443ABC" w:rsidRPr="00443ABC" w:rsidRDefault="00443ABC" w:rsidP="00443ABC">
      <w:pPr>
        <w:pStyle w:val="Akapitzlist"/>
        <w:numPr>
          <w:ilvl w:val="0"/>
          <w:numId w:val="7"/>
        </w:numPr>
        <w:suppressAutoHyphens/>
        <w:autoSpaceDE w:val="0"/>
        <w:spacing w:after="0"/>
        <w:ind w:left="426" w:hanging="426"/>
        <w:contextualSpacing w:val="0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Wykonawca </w:t>
      </w:r>
      <w:r w:rsidRPr="00443ABC">
        <w:rPr>
          <w:rFonts w:asciiTheme="minorHAnsi" w:eastAsia="HiddenHorzOCR" w:hAnsiTheme="minorHAnsi" w:cstheme="minorHAnsi"/>
        </w:rPr>
        <w:t xml:space="preserve">określi cenę </w:t>
      </w:r>
      <w:r w:rsidRPr="00443ABC">
        <w:rPr>
          <w:rFonts w:asciiTheme="minorHAnsi" w:hAnsiTheme="minorHAnsi" w:cstheme="minorHAnsi"/>
          <w:bCs/>
        </w:rPr>
        <w:t xml:space="preserve">oferty </w:t>
      </w:r>
      <w:r w:rsidRPr="00443ABC">
        <w:rPr>
          <w:rFonts w:asciiTheme="minorHAnsi" w:hAnsiTheme="minorHAnsi" w:cstheme="minorHAnsi"/>
        </w:rPr>
        <w:t xml:space="preserve">brutto, która </w:t>
      </w:r>
      <w:r w:rsidRPr="00443ABC">
        <w:rPr>
          <w:rFonts w:asciiTheme="minorHAnsi" w:eastAsia="HiddenHorzOCR" w:hAnsiTheme="minorHAnsi" w:cstheme="minorHAnsi"/>
        </w:rPr>
        <w:t xml:space="preserve">stanowić będzie </w:t>
      </w:r>
      <w:r w:rsidRPr="00443ABC">
        <w:rPr>
          <w:rFonts w:asciiTheme="minorHAnsi" w:hAnsiTheme="minorHAnsi" w:cstheme="minorHAnsi"/>
          <w:bCs/>
        </w:rPr>
        <w:t xml:space="preserve">wynagrodzenie </w:t>
      </w:r>
      <w:r w:rsidRPr="00443ABC">
        <w:rPr>
          <w:rFonts w:asciiTheme="minorHAnsi" w:eastAsia="HiddenHorzOCR" w:hAnsiTheme="minorHAnsi" w:cstheme="minorHAnsi"/>
        </w:rPr>
        <w:t>ryczałtowe</w:t>
      </w:r>
      <w:r w:rsidRPr="00443ABC">
        <w:rPr>
          <w:rFonts w:asciiTheme="minorHAnsi" w:hAnsiTheme="minorHAnsi" w:cstheme="minorHAnsi"/>
        </w:rPr>
        <w:t xml:space="preserve"> za </w:t>
      </w:r>
      <w:r w:rsidRPr="00443ABC">
        <w:rPr>
          <w:rFonts w:asciiTheme="minorHAnsi" w:eastAsia="HiddenHorzOCR" w:hAnsiTheme="minorHAnsi" w:cstheme="minorHAnsi"/>
        </w:rPr>
        <w:t xml:space="preserve">realizację całego </w:t>
      </w:r>
      <w:r w:rsidRPr="00443ABC">
        <w:rPr>
          <w:rFonts w:asciiTheme="minorHAnsi" w:hAnsiTheme="minorHAnsi" w:cstheme="minorHAnsi"/>
        </w:rPr>
        <w:t xml:space="preserve">przedmiotu zamówienia </w:t>
      </w:r>
      <w:r w:rsidRPr="00443ABC">
        <w:rPr>
          <w:rFonts w:asciiTheme="minorHAnsi" w:eastAsia="HiddenHorzOCR" w:hAnsiTheme="minorHAnsi" w:cstheme="minorHAnsi"/>
        </w:rPr>
        <w:t xml:space="preserve">podając ją </w:t>
      </w:r>
      <w:r w:rsidRPr="00443ABC">
        <w:rPr>
          <w:rFonts w:asciiTheme="minorHAnsi" w:hAnsiTheme="minorHAnsi" w:cstheme="minorHAnsi"/>
        </w:rPr>
        <w:t xml:space="preserve">w zapisie liczbowym i </w:t>
      </w:r>
      <w:r w:rsidRPr="00443ABC">
        <w:rPr>
          <w:rFonts w:asciiTheme="minorHAnsi" w:eastAsia="HiddenHorzOCR" w:hAnsiTheme="minorHAnsi" w:cstheme="minorHAnsi"/>
        </w:rPr>
        <w:t xml:space="preserve">słownie </w:t>
      </w:r>
      <w:r w:rsidRPr="00443ABC">
        <w:rPr>
          <w:rFonts w:asciiTheme="minorHAnsi" w:hAnsiTheme="minorHAnsi" w:cstheme="minorHAnsi"/>
        </w:rPr>
        <w:t xml:space="preserve">z </w:t>
      </w:r>
      <w:r w:rsidRPr="00443ABC">
        <w:rPr>
          <w:rFonts w:asciiTheme="minorHAnsi" w:eastAsia="HiddenHorzOCR" w:hAnsiTheme="minorHAnsi" w:cstheme="minorHAnsi"/>
        </w:rPr>
        <w:t xml:space="preserve">dokładnością co </w:t>
      </w:r>
      <w:r w:rsidRPr="00443ABC">
        <w:rPr>
          <w:rFonts w:asciiTheme="minorHAnsi" w:hAnsiTheme="minorHAnsi" w:cstheme="minorHAnsi"/>
        </w:rPr>
        <w:t xml:space="preserve">do grosza (do dwóch miejsc po przecinku). </w:t>
      </w:r>
    </w:p>
    <w:p w14:paraId="1C574742" w14:textId="77777777" w:rsidR="00443ABC" w:rsidRPr="00443ABC" w:rsidRDefault="00443ABC" w:rsidP="00443ABC">
      <w:pPr>
        <w:pStyle w:val="Akapitzlist"/>
        <w:numPr>
          <w:ilvl w:val="0"/>
          <w:numId w:val="7"/>
        </w:numPr>
        <w:suppressAutoHyphens/>
        <w:autoSpaceDE w:val="0"/>
        <w:spacing w:after="0"/>
        <w:ind w:left="426" w:hanging="426"/>
        <w:contextualSpacing w:val="0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Cena oferty winna być wyrażona w złotych polskich (PLN) - nie dopuszcza się walut obcych.</w:t>
      </w:r>
    </w:p>
    <w:p w14:paraId="5B5574A9" w14:textId="77777777" w:rsidR="00443ABC" w:rsidRPr="00443ABC" w:rsidRDefault="00443ABC" w:rsidP="00443ABC">
      <w:pPr>
        <w:pStyle w:val="Akapitzlist"/>
        <w:numPr>
          <w:ilvl w:val="0"/>
          <w:numId w:val="7"/>
        </w:numPr>
        <w:suppressAutoHyphens/>
        <w:autoSpaceDE w:val="0"/>
        <w:spacing w:after="0"/>
        <w:ind w:left="426" w:hanging="426"/>
        <w:contextualSpacing w:val="0"/>
        <w:jc w:val="both"/>
        <w:rPr>
          <w:rFonts w:asciiTheme="minorHAnsi" w:hAnsiTheme="minorHAnsi" w:cstheme="minorHAnsi"/>
        </w:rPr>
      </w:pPr>
      <w:r w:rsidRPr="00443ABC">
        <w:rPr>
          <w:rFonts w:asciiTheme="minorHAnsi" w:eastAsia="TimesNewRomanPSMT" w:hAnsiTheme="minorHAnsi" w:cstheme="minorHAnsi"/>
        </w:rPr>
        <w:t>W zadeklarowanej cenie ryczałtowej muszą zawierać się wszelkie czynności i koszty niezbędne dla właściwego zrealizowania przedmiotu zamówienia.</w:t>
      </w:r>
    </w:p>
    <w:p w14:paraId="78694E62" w14:textId="6A5C9F7A" w:rsidR="00443ABC" w:rsidRPr="00443ABC" w:rsidRDefault="00443ABC" w:rsidP="00443ABC">
      <w:pPr>
        <w:pStyle w:val="Akapitzlist"/>
        <w:numPr>
          <w:ilvl w:val="0"/>
          <w:numId w:val="7"/>
        </w:numPr>
        <w:suppressAutoHyphens/>
        <w:autoSpaceDE w:val="0"/>
        <w:spacing w:after="0"/>
        <w:ind w:left="426" w:hanging="426"/>
        <w:contextualSpacing w:val="0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Wykonawca określając wynagrodzenie zobowiązany jest do bardzo starannego zapoznania się z przedmiotem zamówienia, warunkami wykonania i wszystkimi czynnikami mogącymi mieć wpływ na cenę zamówienia. </w:t>
      </w:r>
    </w:p>
    <w:p w14:paraId="7AF10161" w14:textId="77777777" w:rsidR="00443ABC" w:rsidRPr="00443ABC" w:rsidRDefault="00443ABC" w:rsidP="00443ABC">
      <w:pPr>
        <w:ind w:left="851" w:hanging="567"/>
        <w:jc w:val="both"/>
        <w:rPr>
          <w:rFonts w:asciiTheme="minorHAnsi" w:hAnsiTheme="minorHAnsi" w:cstheme="minorHAnsi"/>
        </w:rPr>
      </w:pPr>
    </w:p>
    <w:p w14:paraId="0ACEE924" w14:textId="77777777" w:rsidR="00443ABC" w:rsidRPr="00443ABC" w:rsidRDefault="00443ABC" w:rsidP="00443ABC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443ABC">
        <w:rPr>
          <w:rFonts w:asciiTheme="minorHAnsi" w:hAnsiTheme="minorHAnsi" w:cstheme="minorHAnsi"/>
          <w:b/>
          <w:sz w:val="22"/>
          <w:szCs w:val="22"/>
          <w:lang w:eastAsia="x-none"/>
        </w:rPr>
        <w:t>KRYTERIA I SPOSÓB OCENY OFERT</w:t>
      </w:r>
    </w:p>
    <w:p w14:paraId="3ED2CA24" w14:textId="77777777" w:rsidR="00443ABC" w:rsidRDefault="00443ABC" w:rsidP="00443ABC">
      <w:pPr>
        <w:pStyle w:val="Default"/>
        <w:numPr>
          <w:ilvl w:val="0"/>
          <w:numId w:val="8"/>
        </w:numPr>
        <w:spacing w:line="276" w:lineRule="auto"/>
        <w:ind w:left="426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43ABC">
        <w:rPr>
          <w:rFonts w:asciiTheme="minorHAnsi" w:hAnsiTheme="minorHAnsi" w:cstheme="minorHAnsi"/>
          <w:color w:val="auto"/>
          <w:sz w:val="22"/>
          <w:szCs w:val="22"/>
        </w:rPr>
        <w:t>Zamawiający kierował się będzie ceną brutto zamówienia.</w:t>
      </w:r>
    </w:p>
    <w:p w14:paraId="77C9053C" w14:textId="149EB73D" w:rsidR="00394262" w:rsidRPr="00443ABC" w:rsidRDefault="00394262" w:rsidP="00443ABC">
      <w:pPr>
        <w:pStyle w:val="Default"/>
        <w:numPr>
          <w:ilvl w:val="0"/>
          <w:numId w:val="8"/>
        </w:numPr>
        <w:spacing w:line="276" w:lineRule="auto"/>
        <w:ind w:left="426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Zamawiający zastrzega możliwość potwierdzenia informacji zawartych w referencjach. </w:t>
      </w:r>
      <w:r w:rsidR="004B7F52">
        <w:rPr>
          <w:rFonts w:asciiTheme="minorHAnsi" w:hAnsiTheme="minorHAnsi" w:cstheme="minorHAnsi"/>
          <w:color w:val="auto"/>
          <w:sz w:val="22"/>
          <w:szCs w:val="22"/>
        </w:rPr>
        <w:t xml:space="preserve">Brak potwierdzenia lub otrzymania informacji o nierzetelności Wykonawcy co do realizacji zamówienia Zamawiający może odrzucić ofertę tego Wykonawcy. </w:t>
      </w:r>
    </w:p>
    <w:p w14:paraId="37A1AC88" w14:textId="77777777" w:rsidR="00443ABC" w:rsidRPr="00443ABC" w:rsidRDefault="00443ABC" w:rsidP="00443ABC">
      <w:pPr>
        <w:jc w:val="right"/>
        <w:rPr>
          <w:rFonts w:asciiTheme="minorHAnsi" w:hAnsiTheme="minorHAnsi" w:cstheme="minorHAnsi"/>
        </w:rPr>
      </w:pPr>
    </w:p>
    <w:p w14:paraId="5064B4FF" w14:textId="77777777" w:rsidR="00443ABC" w:rsidRPr="00443ABC" w:rsidRDefault="00443ABC" w:rsidP="00443ABC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443ABC">
        <w:rPr>
          <w:rFonts w:asciiTheme="minorHAnsi" w:hAnsiTheme="minorHAnsi" w:cstheme="minorHAnsi"/>
          <w:b/>
          <w:sz w:val="22"/>
          <w:szCs w:val="22"/>
          <w:lang w:eastAsia="x-none"/>
        </w:rPr>
        <w:t>INFORMACJE O FORMALNOŚCIACH, JAKIE POWINNY ZOSTAĆ DOPEŁNIONE PO WYBORZE OFERTY W CELU ZAWARCIA UMOWY</w:t>
      </w:r>
    </w:p>
    <w:p w14:paraId="56F2879E" w14:textId="6A5F704D" w:rsidR="00443ABC" w:rsidRPr="00394262" w:rsidRDefault="00443ABC" w:rsidP="00CA01B4">
      <w:pPr>
        <w:pStyle w:val="Default"/>
        <w:numPr>
          <w:ilvl w:val="0"/>
          <w:numId w:val="3"/>
        </w:numPr>
        <w:spacing w:after="32" w:line="276" w:lineRule="auto"/>
        <w:ind w:left="426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11415">
        <w:rPr>
          <w:rFonts w:asciiTheme="minorHAnsi" w:hAnsiTheme="minorHAnsi" w:cstheme="minorHAnsi"/>
          <w:color w:val="auto"/>
          <w:sz w:val="22"/>
          <w:szCs w:val="22"/>
        </w:rPr>
        <w:t xml:space="preserve">Zamawiający udzieli zamówienia zgodnie z umową której wzór stanowi załącznik </w:t>
      </w:r>
      <w:r w:rsidR="00511415">
        <w:rPr>
          <w:rFonts w:asciiTheme="minorHAnsi" w:hAnsiTheme="minorHAnsi" w:cstheme="minorHAnsi"/>
          <w:color w:val="auto"/>
          <w:sz w:val="22"/>
          <w:szCs w:val="22"/>
        </w:rPr>
        <w:t xml:space="preserve">nr </w:t>
      </w:r>
      <w:r w:rsidR="00B70153">
        <w:rPr>
          <w:rFonts w:asciiTheme="minorHAnsi" w:hAnsiTheme="minorHAnsi" w:cstheme="minorHAnsi"/>
          <w:color w:val="auto"/>
          <w:sz w:val="22"/>
          <w:szCs w:val="22"/>
        </w:rPr>
        <w:t>2</w:t>
      </w:r>
      <w:r w:rsidR="00511415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511415">
        <w:rPr>
          <w:rFonts w:asciiTheme="minorHAnsi" w:hAnsiTheme="minorHAnsi" w:cstheme="minorHAnsi"/>
          <w:color w:val="auto"/>
          <w:sz w:val="22"/>
          <w:szCs w:val="22"/>
        </w:rPr>
        <w:t>do</w:t>
      </w:r>
      <w:r w:rsidRPr="00511415">
        <w:rPr>
          <w:rFonts w:asciiTheme="minorHAnsi" w:hAnsiTheme="minorHAnsi" w:cstheme="minorHAnsi"/>
          <w:i/>
          <w:color w:val="auto"/>
          <w:sz w:val="22"/>
          <w:szCs w:val="22"/>
        </w:rPr>
        <w:t xml:space="preserve"> Zaproszenia</w:t>
      </w:r>
    </w:p>
    <w:p w14:paraId="68C40A46" w14:textId="31ABB0E2" w:rsidR="00394262" w:rsidRPr="00511415" w:rsidRDefault="00394262" w:rsidP="00CA01B4">
      <w:pPr>
        <w:pStyle w:val="Default"/>
        <w:numPr>
          <w:ilvl w:val="0"/>
          <w:numId w:val="3"/>
        </w:numPr>
        <w:spacing w:after="32" w:line="276" w:lineRule="auto"/>
        <w:ind w:left="426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i/>
          <w:color w:val="auto"/>
          <w:sz w:val="22"/>
          <w:szCs w:val="22"/>
        </w:rPr>
        <w:t xml:space="preserve">W razie braku potwierdzenia informacji zawartych w referencjach bądź otrzymania informacji o nierzetelności Wykonawcy w zakresie wykonania zamówienia zamawiający ma prawo odstąpić od </w:t>
      </w:r>
      <w:r w:rsidR="004B7F52">
        <w:rPr>
          <w:rFonts w:asciiTheme="minorHAnsi" w:hAnsiTheme="minorHAnsi" w:cstheme="minorHAnsi"/>
          <w:i/>
          <w:color w:val="auto"/>
          <w:sz w:val="22"/>
          <w:szCs w:val="22"/>
        </w:rPr>
        <w:t>zawarcia umowy z Wykonawcą.</w:t>
      </w:r>
    </w:p>
    <w:p w14:paraId="37AD2992" w14:textId="77777777" w:rsidR="00511415" w:rsidRPr="00511415" w:rsidRDefault="00511415" w:rsidP="00511415">
      <w:pPr>
        <w:pStyle w:val="Default"/>
        <w:spacing w:after="32" w:line="276" w:lineRule="auto"/>
        <w:ind w:left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3149A1C0" w14:textId="77777777" w:rsidR="00443ABC" w:rsidRPr="00443ABC" w:rsidRDefault="00443ABC" w:rsidP="00443ABC">
      <w:pPr>
        <w:pStyle w:val="Default"/>
        <w:numPr>
          <w:ilvl w:val="0"/>
          <w:numId w:val="11"/>
        </w:numPr>
        <w:ind w:left="851" w:hanging="851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443ABC">
        <w:rPr>
          <w:rFonts w:asciiTheme="minorHAnsi" w:hAnsiTheme="minorHAnsi" w:cstheme="minorHAnsi"/>
          <w:b/>
          <w:color w:val="auto"/>
          <w:sz w:val="22"/>
          <w:szCs w:val="22"/>
          <w:lang w:eastAsia="x-none"/>
        </w:rPr>
        <w:t>KLAUZULA</w:t>
      </w:r>
      <w:r w:rsidRPr="00443ABC">
        <w:rPr>
          <w:rFonts w:asciiTheme="minorHAnsi" w:hAnsiTheme="minorHAnsi" w:cstheme="minorHAnsi"/>
          <w:b/>
          <w:color w:val="auto"/>
          <w:sz w:val="22"/>
          <w:szCs w:val="22"/>
        </w:rPr>
        <w:t xml:space="preserve"> INFORMACYJNA DOTYCZĄCA RODO</w:t>
      </w:r>
    </w:p>
    <w:p w14:paraId="70CF050F" w14:textId="77777777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  <w:bCs/>
        </w:rPr>
        <w:t>Stosownie do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osobowych)(Dz. Urz. UE L 119 z 04 maja 2016 r., str. 1 – dalej „RODO”) Zamawiający informuje, iż administratorem danych osobowych jest Starostwo Powiatowe w Pińczowie.</w:t>
      </w:r>
    </w:p>
    <w:p w14:paraId="51020723" w14:textId="0A0698AF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before="120"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Dane osobowe przetwarzane będą na podstawie art. 6 ust. 1 lit. c RODO w celu związanym z prowadzeniem niniejszego postępowania o udzielenie zamówienia publicznego oraz jego </w:t>
      </w:r>
      <w:r w:rsidRPr="00443ABC">
        <w:rPr>
          <w:rFonts w:asciiTheme="minorHAnsi" w:hAnsiTheme="minorHAnsi" w:cstheme="minorHAnsi"/>
        </w:rPr>
        <w:lastRenderedPageBreak/>
        <w:t>rozstrzygnięciem, jak również w celu zawarcia umowy w sprawie zamówienia publicznego oraz jej realizacji, a także udokumentowania postępowania o udzielenie zamówienia i jego archiwizacji.</w:t>
      </w:r>
    </w:p>
    <w:p w14:paraId="55D898C3" w14:textId="0CD25BC7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before="120"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Odbiorcami danych osobowych będą osoby lub podmioty, którym dokumentacja postępowania zostanie udostępniona</w:t>
      </w:r>
      <w:r w:rsidR="00A30067">
        <w:rPr>
          <w:rFonts w:asciiTheme="minorHAnsi" w:hAnsiTheme="minorHAnsi" w:cstheme="minorHAnsi"/>
        </w:rPr>
        <w:t xml:space="preserve"> zgodnie z przepisami o dostępie do informacji publicznej.</w:t>
      </w:r>
    </w:p>
    <w:p w14:paraId="716962E1" w14:textId="78DD2C65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before="120"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Dane osobowe pozyskane w związku z prowadzeniem niniejszego postępowania o udzielenie zamówienia publicznego będą przechowywane, </w:t>
      </w:r>
      <w:r w:rsidR="00A30067">
        <w:rPr>
          <w:rFonts w:asciiTheme="minorHAnsi" w:hAnsiTheme="minorHAnsi" w:cstheme="minorHAnsi"/>
        </w:rPr>
        <w:t xml:space="preserve">zgodnie z przepisami o archiwizacji. </w:t>
      </w:r>
    </w:p>
    <w:p w14:paraId="73033D1C" w14:textId="5BF8A3D3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before="120"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Niezależnie od postanowień pkt </w:t>
      </w:r>
      <w:r w:rsidR="00A30067">
        <w:rPr>
          <w:rFonts w:asciiTheme="minorHAnsi" w:hAnsiTheme="minorHAnsi" w:cstheme="minorHAnsi"/>
        </w:rPr>
        <w:t>X.4</w:t>
      </w:r>
      <w:r w:rsidRPr="00443ABC">
        <w:rPr>
          <w:rFonts w:asciiTheme="minorHAnsi" w:hAnsiTheme="minorHAnsi" w:cstheme="minorHAnsi"/>
        </w:rPr>
        <w:t>.</w:t>
      </w:r>
      <w:r w:rsidR="00A30067">
        <w:rPr>
          <w:rFonts w:asciiTheme="minorHAnsi" w:hAnsiTheme="minorHAnsi" w:cstheme="minorHAnsi"/>
        </w:rPr>
        <w:t xml:space="preserve"> </w:t>
      </w:r>
      <w:r w:rsidRPr="00443ABC">
        <w:rPr>
          <w:rFonts w:asciiTheme="minorHAnsi" w:hAnsiTheme="minorHAnsi" w:cstheme="minorHAnsi"/>
        </w:rPr>
        <w:t xml:space="preserve">powyżej, w przypadku zawarcia umowy w sprawie zamówienia publicznego, dane osobowe będą przetwarzane do upływu okresu przedawnienia roszczeń wynikających z umowy w sprawie zamówienia publicznego. </w:t>
      </w:r>
    </w:p>
    <w:p w14:paraId="5E4C4040" w14:textId="77777777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Dane osobowe pozyskane w związku z prowadzeniem niniejszego postępowania o udzielenie zamówienia mogą zostać przekazane podmiotom świadczącym usługi doradcze, w tym usługi prawne, i konsultingowe.</w:t>
      </w:r>
    </w:p>
    <w:p w14:paraId="2E49B270" w14:textId="77777777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Stosownie do art. 22 RODO, decyzje dotyczące danych osobowych nie będą podejmowane w sposób zautomatyzowany.</w:t>
      </w:r>
    </w:p>
    <w:p w14:paraId="5C4F4EB3" w14:textId="77777777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Osoba, której dotyczą pozyskane w związku z prowadzeniem niniejszego postępowania dane osobowe, ma prawo:</w:t>
      </w:r>
    </w:p>
    <w:p w14:paraId="698B04F6" w14:textId="77777777" w:rsidR="00443ABC" w:rsidRPr="00443ABC" w:rsidRDefault="00443ABC" w:rsidP="00443ABC">
      <w:pPr>
        <w:pStyle w:val="Akapitzlist"/>
        <w:numPr>
          <w:ilvl w:val="1"/>
          <w:numId w:val="9"/>
        </w:numPr>
        <w:suppressAutoHyphens/>
        <w:spacing w:after="0"/>
        <w:ind w:left="426" w:hanging="284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dostępu do swoich danych osobowych – zgodnie z art. 15 RODO, </w:t>
      </w:r>
    </w:p>
    <w:p w14:paraId="154A4CB4" w14:textId="77777777" w:rsidR="00443ABC" w:rsidRPr="00443ABC" w:rsidRDefault="00443ABC" w:rsidP="00443ABC">
      <w:pPr>
        <w:pStyle w:val="Akapitzlist"/>
        <w:numPr>
          <w:ilvl w:val="1"/>
          <w:numId w:val="9"/>
        </w:numPr>
        <w:suppressAutoHyphens/>
        <w:spacing w:after="0"/>
        <w:ind w:left="426" w:hanging="284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do sprostowana swoich danych osobowych – zgodnie z art. 16 RODO,</w:t>
      </w:r>
    </w:p>
    <w:p w14:paraId="5E6D481E" w14:textId="77777777" w:rsidR="00443ABC" w:rsidRPr="00443ABC" w:rsidRDefault="00443ABC" w:rsidP="00443ABC">
      <w:pPr>
        <w:pStyle w:val="Akapitzlist"/>
        <w:numPr>
          <w:ilvl w:val="1"/>
          <w:numId w:val="9"/>
        </w:numPr>
        <w:suppressAutoHyphens/>
        <w:spacing w:after="0"/>
        <w:ind w:left="426" w:hanging="284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do żądania od Zamawiającego – jako administratora, ograniczenia przetwarzania danych osobowych z zastrzeżeniem przypadków, o których mowa w art. 18 ust. 2 RODO. </w:t>
      </w:r>
    </w:p>
    <w:p w14:paraId="21747F9E" w14:textId="77777777" w:rsidR="00443ABC" w:rsidRPr="00443ABC" w:rsidRDefault="00443ABC" w:rsidP="00443ABC">
      <w:pPr>
        <w:pStyle w:val="Akapitzlist"/>
        <w:numPr>
          <w:ilvl w:val="1"/>
          <w:numId w:val="9"/>
        </w:numPr>
        <w:suppressAutoHyphens/>
        <w:spacing w:after="0"/>
        <w:ind w:left="426" w:hanging="284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wniesienia </w:t>
      </w:r>
      <w:r w:rsidRPr="00443ABC">
        <w:rPr>
          <w:rFonts w:asciiTheme="minorHAnsi" w:hAnsiTheme="minorHAnsi" w:cstheme="minorHAnsi"/>
          <w:bCs/>
        </w:rPr>
        <w:t>skargi do Prezesa Urzędu Ochrony Danych Osobowych w przypadku uznania, iż przetwarzanie jej danych osobowych narusza przepisy o ochronie danych osobowych, w tym przepisy RODO.</w:t>
      </w:r>
    </w:p>
    <w:p w14:paraId="0D508646" w14:textId="1A835E8B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  <w:bCs/>
        </w:rPr>
        <w:t xml:space="preserve">Obowiązek podania danych osobowych jest wymogiem ustawowym określonym w przepisach </w:t>
      </w:r>
      <w:r w:rsidR="00A30067">
        <w:rPr>
          <w:rFonts w:asciiTheme="minorHAnsi" w:hAnsiTheme="minorHAnsi" w:cstheme="minorHAnsi"/>
          <w:bCs/>
        </w:rPr>
        <w:t>dotyczących udzielania zamówień publicznych.</w:t>
      </w:r>
    </w:p>
    <w:p w14:paraId="653BF5E8" w14:textId="77777777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  <w:bCs/>
        </w:rPr>
        <w:t>Osobie, której dane osobowe zostały pozyskane przez Zamawiającego w związku z prowadzeniem niniejszego postępowania o udzielenie zamówienia publicznego nie przysługuje:</w:t>
      </w:r>
    </w:p>
    <w:p w14:paraId="4855B440" w14:textId="77777777" w:rsidR="00443ABC" w:rsidRPr="00443ABC" w:rsidRDefault="00443ABC" w:rsidP="00443ABC">
      <w:pPr>
        <w:pStyle w:val="Akapitzlist"/>
        <w:numPr>
          <w:ilvl w:val="1"/>
          <w:numId w:val="9"/>
        </w:numPr>
        <w:suppressAutoHyphens/>
        <w:spacing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  <w:bCs/>
        </w:rPr>
        <w:t xml:space="preserve">prawo do usunięcia danych osobowych, o czym przesadza art. 17 ust. 3 lit. b, d lub e RODO, </w:t>
      </w:r>
    </w:p>
    <w:p w14:paraId="1063D276" w14:textId="1623B426" w:rsidR="00511415" w:rsidRDefault="00443ABC" w:rsidP="00511415">
      <w:pPr>
        <w:pStyle w:val="Akapitzlist"/>
        <w:numPr>
          <w:ilvl w:val="1"/>
          <w:numId w:val="9"/>
        </w:numPr>
        <w:suppressAutoHyphens/>
        <w:spacing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  <w:bCs/>
        </w:rPr>
        <w:t xml:space="preserve">prawo do przenoszenia danych osobowych, o którym mowa w art. 20 RODO, określone w art. 21 RODO prawo sprzeciwu wobec przetwarzania danych osobowych, a to z uwagi na fakt, że podstawą prawną przetwarzania danych osobowych jest art. 6 ust. 1 lit. c RODO. </w:t>
      </w:r>
    </w:p>
    <w:p w14:paraId="4D2FAC15" w14:textId="505A4917" w:rsidR="000523B0" w:rsidRDefault="00511415" w:rsidP="00FD0DD5">
      <w:pPr>
        <w:pStyle w:val="Akapitzlist"/>
        <w:numPr>
          <w:ilvl w:val="0"/>
          <w:numId w:val="9"/>
        </w:numPr>
        <w:suppressAutoHyphens/>
        <w:spacing w:after="0"/>
        <w:ind w:left="426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mogą być przekazywane do organów publicznych i urzędów państwowych lub innych podmiotów upoważnionych na podstawie przepisów prawa lub wykonujących zadania realizowane w interesie publicznych lub w ramach sprawowania władzy publicznej, w szczególności do podmiotów przetwarzających dane w imieniu administratora danych osobowych.</w:t>
      </w:r>
    </w:p>
    <w:p w14:paraId="1DBC2C5B" w14:textId="77777777" w:rsidR="00FD0DD5" w:rsidRDefault="00FD0DD5" w:rsidP="00FD0DD5">
      <w:pPr>
        <w:pStyle w:val="Akapitzlist"/>
        <w:suppressAutoHyphens/>
        <w:spacing w:after="0"/>
        <w:ind w:left="426"/>
        <w:jc w:val="both"/>
        <w:rPr>
          <w:rFonts w:asciiTheme="minorHAnsi" w:hAnsiTheme="minorHAnsi" w:cstheme="minorHAnsi"/>
        </w:rPr>
      </w:pPr>
    </w:p>
    <w:p w14:paraId="115539BC" w14:textId="698EC845" w:rsidR="00FD0DD5" w:rsidRPr="00FD0DD5" w:rsidRDefault="00FD0DD5" w:rsidP="00FD0DD5">
      <w:pPr>
        <w:suppressAutoHyphens/>
        <w:spacing w:after="0"/>
        <w:jc w:val="both"/>
        <w:rPr>
          <w:rFonts w:asciiTheme="minorHAnsi" w:hAnsiTheme="minorHAnsi" w:cstheme="minorHAnsi"/>
          <w:b/>
          <w:bCs/>
        </w:rPr>
      </w:pPr>
      <w:r w:rsidRPr="00FD0DD5">
        <w:rPr>
          <w:rFonts w:asciiTheme="minorHAnsi" w:hAnsiTheme="minorHAnsi" w:cstheme="minorHAnsi"/>
          <w:b/>
          <w:bCs/>
        </w:rPr>
        <w:t>Załączniki do zaproszenia:</w:t>
      </w:r>
    </w:p>
    <w:p w14:paraId="6B1F58AB" w14:textId="48812766" w:rsidR="00FD0DD5" w:rsidRDefault="00FD0DD5" w:rsidP="00FD0DD5">
      <w:pPr>
        <w:pStyle w:val="Akapitzlist"/>
        <w:numPr>
          <w:ilvl w:val="3"/>
          <w:numId w:val="11"/>
        </w:numPr>
        <w:suppressAutoHyphens/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Formularz oferty cenowej</w:t>
      </w:r>
    </w:p>
    <w:p w14:paraId="039A455D" w14:textId="1AEAE667" w:rsidR="00FD0DD5" w:rsidRDefault="00FD0DD5" w:rsidP="00FD0DD5">
      <w:pPr>
        <w:pStyle w:val="Akapitzlist"/>
        <w:numPr>
          <w:ilvl w:val="3"/>
          <w:numId w:val="11"/>
        </w:numPr>
        <w:suppressAutoHyphens/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Projekt umowy</w:t>
      </w:r>
    </w:p>
    <w:p w14:paraId="4C92D1A0" w14:textId="2440BE33" w:rsidR="00FD0DD5" w:rsidRPr="00FD0DD5" w:rsidRDefault="00FD0DD5" w:rsidP="00FD0DD5">
      <w:pPr>
        <w:pStyle w:val="Akapitzlist"/>
        <w:numPr>
          <w:ilvl w:val="3"/>
          <w:numId w:val="11"/>
        </w:numPr>
        <w:suppressAutoHyphens/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Widok wirtualnej strzelnicy</w:t>
      </w:r>
    </w:p>
    <w:p w14:paraId="5C9FC423" w14:textId="77777777" w:rsidR="00FD0DD5" w:rsidRPr="00FD0DD5" w:rsidRDefault="00FD0DD5" w:rsidP="00FD0DD5">
      <w:pPr>
        <w:suppressAutoHyphens/>
        <w:spacing w:after="0"/>
        <w:jc w:val="both"/>
        <w:rPr>
          <w:rFonts w:asciiTheme="minorHAnsi" w:hAnsiTheme="minorHAnsi" w:cstheme="minorHAnsi"/>
        </w:rPr>
      </w:pPr>
    </w:p>
    <w:sectPr w:rsidR="00FD0DD5" w:rsidRPr="00FD0DD5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8F6E3" w14:textId="77777777" w:rsidR="00172505" w:rsidRDefault="00172505" w:rsidP="00DA1099">
      <w:pPr>
        <w:spacing w:after="0" w:line="240" w:lineRule="auto"/>
      </w:pPr>
      <w:r>
        <w:separator/>
      </w:r>
    </w:p>
  </w:endnote>
  <w:endnote w:type="continuationSeparator" w:id="0">
    <w:p w14:paraId="4BD13204" w14:textId="77777777" w:rsidR="00172505" w:rsidRDefault="00172505" w:rsidP="00DA1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umanist777L2-BoldB">
    <w:charset w:val="00"/>
    <w:family w:val="swiss"/>
    <w:pitch w:val="default"/>
  </w:font>
  <w:font w:name="TimesNewRomanPSMT">
    <w:altName w:val="Times New Roman"/>
    <w:charset w:val="00"/>
    <w:family w:val="roman"/>
    <w:pitch w:val="default"/>
  </w:font>
  <w:font w:name="HiddenHorzOCR">
    <w:altName w:val="MS Gothic"/>
    <w:charset w:val="8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9609B" w14:textId="77777777" w:rsidR="00172505" w:rsidRDefault="00172505" w:rsidP="00DA1099">
      <w:pPr>
        <w:spacing w:after="0" w:line="240" w:lineRule="auto"/>
      </w:pPr>
      <w:r>
        <w:separator/>
      </w:r>
    </w:p>
  </w:footnote>
  <w:footnote w:type="continuationSeparator" w:id="0">
    <w:p w14:paraId="507764B0" w14:textId="77777777" w:rsidR="00172505" w:rsidRDefault="00172505" w:rsidP="00DA1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D05C7" w14:textId="13019ADC" w:rsidR="00DA1099" w:rsidRDefault="00DA1099" w:rsidP="00DA1099">
    <w:r>
      <w:rPr>
        <w:noProof/>
      </w:rPr>
      <w:drawing>
        <wp:inline distT="0" distB="0" distL="0" distR="0" wp14:anchorId="2D71F9F0" wp14:editId="088E255D">
          <wp:extent cx="2095500" cy="63728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030" cy="637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5A4F62" w14:textId="17A794BB" w:rsidR="00DA1099" w:rsidRDefault="00DA1099">
    <w:pPr>
      <w:pStyle w:val="Nagwek"/>
    </w:pPr>
  </w:p>
  <w:p w14:paraId="193E5EA7" w14:textId="77777777" w:rsidR="00DA1099" w:rsidRDefault="00DA10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93710"/>
    <w:multiLevelType w:val="multilevel"/>
    <w:tmpl w:val="7862DDF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" w15:restartNumberingAfterBreak="0">
    <w:nsid w:val="0DC02985"/>
    <w:multiLevelType w:val="hybridMultilevel"/>
    <w:tmpl w:val="1DFA805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A3DC8"/>
    <w:multiLevelType w:val="hybridMultilevel"/>
    <w:tmpl w:val="D1A2DEA4"/>
    <w:lvl w:ilvl="0" w:tplc="FDDCAC7C">
      <w:start w:val="1"/>
      <w:numFmt w:val="upperRoman"/>
      <w:lvlText w:val="%1."/>
      <w:lvlJc w:val="left"/>
      <w:pPr>
        <w:ind w:left="1080" w:hanging="720"/>
      </w:pPr>
      <w:rPr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C4BBB"/>
    <w:multiLevelType w:val="multilevel"/>
    <w:tmpl w:val="DB6A154E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Calibri" w:hAnsi="Times New Roman" w:cs="Times New Roman"/>
        <w:b/>
        <w:strike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/>
        <w:strike w:val="0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" w15:restartNumberingAfterBreak="0">
    <w:nsid w:val="22583CE2"/>
    <w:multiLevelType w:val="hybridMultilevel"/>
    <w:tmpl w:val="BAE67C34"/>
    <w:lvl w:ilvl="0" w:tplc="9A1EE4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960BA"/>
    <w:multiLevelType w:val="multilevel"/>
    <w:tmpl w:val="19181666"/>
    <w:lvl w:ilvl="0">
      <w:start w:val="1"/>
      <w:numFmt w:val="decimal"/>
      <w:lvlText w:val="%1."/>
      <w:lvlJc w:val="left"/>
      <w:pPr>
        <w:ind w:left="1004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hint="default"/>
      </w:rPr>
    </w:lvl>
  </w:abstractNum>
  <w:abstractNum w:abstractNumId="6" w15:restartNumberingAfterBreak="0">
    <w:nsid w:val="4D393EBB"/>
    <w:multiLevelType w:val="hybridMultilevel"/>
    <w:tmpl w:val="A38C9A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59387D"/>
    <w:multiLevelType w:val="hybridMultilevel"/>
    <w:tmpl w:val="A2D6933E"/>
    <w:lvl w:ilvl="0" w:tplc="50E865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162350"/>
    <w:multiLevelType w:val="hybridMultilevel"/>
    <w:tmpl w:val="6A1C1236"/>
    <w:lvl w:ilvl="0" w:tplc="F49A64F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0B4A7D"/>
    <w:multiLevelType w:val="multilevel"/>
    <w:tmpl w:val="B0F4F36C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24"/>
        <w:szCs w:val="24"/>
      </w:rPr>
    </w:lvl>
  </w:abstractNum>
  <w:abstractNum w:abstractNumId="10" w15:restartNumberingAfterBreak="0">
    <w:nsid w:val="67D7019A"/>
    <w:multiLevelType w:val="hybridMultilevel"/>
    <w:tmpl w:val="3242683C"/>
    <w:lvl w:ilvl="0" w:tplc="38D487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1E05EA"/>
    <w:multiLevelType w:val="hybridMultilevel"/>
    <w:tmpl w:val="F75C48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E6102"/>
    <w:multiLevelType w:val="hybridMultilevel"/>
    <w:tmpl w:val="C268C2E4"/>
    <w:lvl w:ilvl="0" w:tplc="4420E36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655611"/>
    <w:multiLevelType w:val="multilevel"/>
    <w:tmpl w:val="D3A4E3C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num w:numId="1" w16cid:durableId="1209151008">
    <w:abstractNumId w:val="10"/>
  </w:num>
  <w:num w:numId="2" w16cid:durableId="1236277167">
    <w:abstractNumId w:val="6"/>
  </w:num>
  <w:num w:numId="3" w16cid:durableId="1560743627">
    <w:abstractNumId w:val="9"/>
  </w:num>
  <w:num w:numId="4" w16cid:durableId="585268020">
    <w:abstractNumId w:val="3"/>
  </w:num>
  <w:num w:numId="5" w16cid:durableId="1130128019">
    <w:abstractNumId w:val="12"/>
  </w:num>
  <w:num w:numId="6" w16cid:durableId="1723093591">
    <w:abstractNumId w:val="8"/>
  </w:num>
  <w:num w:numId="7" w16cid:durableId="653409611">
    <w:abstractNumId w:val="13"/>
  </w:num>
  <w:num w:numId="8" w16cid:durableId="929581386">
    <w:abstractNumId w:val="0"/>
  </w:num>
  <w:num w:numId="9" w16cid:durableId="1356299940">
    <w:abstractNumId w:val="5"/>
  </w:num>
  <w:num w:numId="10" w16cid:durableId="581649089">
    <w:abstractNumId w:val="11"/>
  </w:num>
  <w:num w:numId="11" w16cid:durableId="166088359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67213047">
    <w:abstractNumId w:val="7"/>
  </w:num>
  <w:num w:numId="13" w16cid:durableId="642808501">
    <w:abstractNumId w:val="4"/>
  </w:num>
  <w:num w:numId="14" w16cid:durableId="16700204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099"/>
    <w:rsid w:val="00020DC2"/>
    <w:rsid w:val="000523B0"/>
    <w:rsid w:val="000D6CAE"/>
    <w:rsid w:val="0013060D"/>
    <w:rsid w:val="00172505"/>
    <w:rsid w:val="00266F71"/>
    <w:rsid w:val="00320504"/>
    <w:rsid w:val="00350499"/>
    <w:rsid w:val="00394262"/>
    <w:rsid w:val="003E65CA"/>
    <w:rsid w:val="00443ABC"/>
    <w:rsid w:val="004477DB"/>
    <w:rsid w:val="004B7F52"/>
    <w:rsid w:val="00511415"/>
    <w:rsid w:val="006429AD"/>
    <w:rsid w:val="00820BEA"/>
    <w:rsid w:val="0083525C"/>
    <w:rsid w:val="008F6914"/>
    <w:rsid w:val="00954BD3"/>
    <w:rsid w:val="009951C8"/>
    <w:rsid w:val="00A30067"/>
    <w:rsid w:val="00B044E2"/>
    <w:rsid w:val="00B31838"/>
    <w:rsid w:val="00B54686"/>
    <w:rsid w:val="00B70153"/>
    <w:rsid w:val="00BB7A5D"/>
    <w:rsid w:val="00C115D7"/>
    <w:rsid w:val="00D75139"/>
    <w:rsid w:val="00D75B94"/>
    <w:rsid w:val="00D950C4"/>
    <w:rsid w:val="00DA1099"/>
    <w:rsid w:val="00DC4D8A"/>
    <w:rsid w:val="00E375C3"/>
    <w:rsid w:val="00F10363"/>
    <w:rsid w:val="00FD0DD5"/>
    <w:rsid w:val="00FE4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810608A"/>
  <w15:chartTrackingRefBased/>
  <w15:docId w15:val="{2B03ADC9-5FB7-4B66-A934-D0EB60523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9AD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unhideWhenUsed/>
    <w:qFormat/>
    <w:rsid w:val="00443ABC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09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DA1099"/>
  </w:style>
  <w:style w:type="paragraph" w:styleId="Stopka">
    <w:name w:val="footer"/>
    <w:basedOn w:val="Normalny"/>
    <w:link w:val="StopkaZnak"/>
    <w:uiPriority w:val="99"/>
    <w:unhideWhenUsed/>
    <w:rsid w:val="00DA1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1099"/>
  </w:style>
  <w:style w:type="paragraph" w:styleId="Akapitzlist">
    <w:name w:val="List Paragraph"/>
    <w:aliases w:val="Numerowanie,List Paragraph,Akapit z listą BS,Kolorowa lista — akcent 11,sw tekst,ISCG Numerowanie,lp1,CW_Lista,maz_wyliczenie,opis dzialania,K-P_odwolanie,A_wyliczenie,Akapit z listą 1,Table of contents numbered,BulletC,Wyliczanie,Obiekt"/>
    <w:basedOn w:val="Normalny"/>
    <w:link w:val="AkapitzlistZnak"/>
    <w:uiPriority w:val="34"/>
    <w:qFormat/>
    <w:rsid w:val="006429AD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rsid w:val="00443ABC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character" w:styleId="Hipercze">
    <w:name w:val="Hyperlink"/>
    <w:uiPriority w:val="99"/>
    <w:unhideWhenUsed/>
    <w:rsid w:val="00443ABC"/>
    <w:rPr>
      <w:color w:val="0000FF"/>
      <w:u w:val="single"/>
    </w:rPr>
  </w:style>
  <w:style w:type="paragraph" w:styleId="Tekstpodstawowy">
    <w:name w:val="Body Text"/>
    <w:basedOn w:val="Normalny"/>
    <w:link w:val="TekstpodstawowyZnak1"/>
    <w:unhideWhenUsed/>
    <w:rsid w:val="00443AB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Znak">
    <w:name w:val="Tekst podstawowy Znak"/>
    <w:basedOn w:val="Domylnaczcionkaakapitu"/>
    <w:uiPriority w:val="99"/>
    <w:semiHidden/>
    <w:rsid w:val="00443ABC"/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Numerowanie Znak,List Paragraph Znak,Akapit z listą BS Znak,Kolorowa lista — akcent 11 Znak,sw tekst Znak,ISCG Numerowanie Znak,lp1 Znak,CW_Lista Znak,maz_wyliczenie Znak,opis dzialania Znak,K-P_odwolanie Znak,A_wyliczenie Znak"/>
    <w:link w:val="Akapitzlist"/>
    <w:uiPriority w:val="34"/>
    <w:qFormat/>
    <w:locked/>
    <w:rsid w:val="00443ABC"/>
    <w:rPr>
      <w:rFonts w:ascii="Calibri" w:eastAsia="Calibri" w:hAnsi="Calibri" w:cs="Times New Roman"/>
    </w:rPr>
  </w:style>
  <w:style w:type="paragraph" w:customStyle="1" w:styleId="Default">
    <w:name w:val="Default"/>
    <w:rsid w:val="00443ABC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kern w:val="2"/>
      <w:sz w:val="24"/>
      <w:szCs w:val="24"/>
      <w:lang w:eastAsia="ar-SA"/>
    </w:rPr>
  </w:style>
  <w:style w:type="character" w:customStyle="1" w:styleId="TekstpodstawowyZnak1">
    <w:name w:val="Tekst podstawowy Znak1"/>
    <w:link w:val="Tekstpodstawowy"/>
    <w:locked/>
    <w:rsid w:val="00443ABC"/>
    <w:rPr>
      <w:rFonts w:ascii="Times New Roman" w:eastAsia="Times New Roman" w:hAnsi="Times New Roman" w:cs="Times New Roman"/>
      <w:sz w:val="24"/>
      <w:szCs w:val="20"/>
    </w:rPr>
  </w:style>
  <w:style w:type="paragraph" w:styleId="Tytu">
    <w:name w:val="Title"/>
    <w:aliases w:val=" Znak"/>
    <w:basedOn w:val="Normalny"/>
    <w:link w:val="TytuZnak"/>
    <w:qFormat/>
    <w:rsid w:val="00443ABC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443ABC"/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paragraph" w:customStyle="1" w:styleId="Standard">
    <w:name w:val="Standard"/>
    <w:rsid w:val="00443A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sz w:val="24"/>
      <w:szCs w:val="24"/>
      <w:lang w:eastAsia="pl-PL"/>
    </w:rPr>
  </w:style>
  <w:style w:type="paragraph" w:styleId="Tekstprzypisudolnego">
    <w:name w:val="footnote text"/>
    <w:aliases w:val="Podrozdział,Footnote,Podrozdzia3,Znak1, Znak1,Footnote Text Char1"/>
    <w:basedOn w:val="Standard"/>
    <w:link w:val="TekstprzypisudolnegoZnak"/>
    <w:rsid w:val="00443ABC"/>
    <w:rPr>
      <w:rFonts w:eastAsia="Times New Roman" w:cs="Times New Roman"/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Znak1 Znak, Znak1 Znak,Footnote Text Char1 Znak"/>
    <w:basedOn w:val="Domylnaczcionkaakapitu"/>
    <w:link w:val="Tekstprzypisudolnego"/>
    <w:rsid w:val="00443ABC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character" w:styleId="Odwoanieprzypisudolnego">
    <w:name w:val="footnote reference"/>
    <w:basedOn w:val="Domylnaczcionkaakapitu"/>
    <w:unhideWhenUsed/>
    <w:rsid w:val="00443ABC"/>
    <w:rPr>
      <w:vertAlign w:val="superscript"/>
    </w:rPr>
  </w:style>
  <w:style w:type="character" w:customStyle="1" w:styleId="FontStyle15">
    <w:name w:val="Font Style15"/>
    <w:rsid w:val="00443ABC"/>
    <w:rPr>
      <w:rFonts w:ascii="Arial" w:eastAsia="Arial" w:hAnsi="Arial" w:cs="Arial"/>
      <w:b/>
      <w:bCs/>
      <w:color w:val="000000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141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C11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5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rostwo@pinczow.p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inczow.pl" TargetMode="External"/><Relationship Id="rId12" Type="http://schemas.openxmlformats.org/officeDocument/2006/relationships/hyperlink" Target="mailto:inwestycje@pinczo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ortalzp.pl/kody-cpv/szczegoly/cele-strzelnicze-3842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portalzp.pl/kody-cpv/szczegoly/urzadzenia-multimedialne-248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omocja@pinczow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2728</Words>
  <Characters>16372</Characters>
  <Application>Microsoft Office Word</Application>
  <DocSecurity>0</DocSecurity>
  <Lines>136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Strojna</dc:creator>
  <cp:keywords/>
  <dc:description/>
  <cp:lastModifiedBy>inwestycje@pinczow.pl</cp:lastModifiedBy>
  <cp:revision>4</cp:revision>
  <cp:lastPrinted>2023-08-07T11:17:00Z</cp:lastPrinted>
  <dcterms:created xsi:type="dcterms:W3CDTF">2023-08-07T10:54:00Z</dcterms:created>
  <dcterms:modified xsi:type="dcterms:W3CDTF">2023-08-07T11:31:00Z</dcterms:modified>
</cp:coreProperties>
</file>